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04" w:rsidRPr="0070597A" w:rsidRDefault="00B42B04" w:rsidP="00B42B04">
      <w:pPr>
        <w:spacing w:line="360" w:lineRule="auto"/>
        <w:rPr>
          <w:rFonts w:ascii="Book Antiqua" w:hAnsi="Book Antiqua" w:cs="Book Antiqua"/>
          <w:b/>
          <w:bCs/>
        </w:rPr>
      </w:pPr>
      <w:r w:rsidRPr="0070597A">
        <w:rPr>
          <w:rFonts w:ascii="Book Antiqua" w:hAnsi="Book Antiqua" w:cs="Book Antiqua"/>
          <w:b/>
          <w:bCs/>
        </w:rPr>
        <w:t>Przedmiotowe Zasady Oceniania z Religii</w:t>
      </w:r>
      <w:r w:rsidR="00273F5A" w:rsidRPr="0070597A">
        <w:rPr>
          <w:rFonts w:ascii="Book Antiqua" w:hAnsi="Book Antiqua" w:cs="Book Antiqua"/>
          <w:b/>
          <w:bCs/>
        </w:rPr>
        <w:t xml:space="preserve"> w kl. I - III</w:t>
      </w:r>
    </w:p>
    <w:p w:rsidR="00B42B04" w:rsidRPr="0070597A" w:rsidRDefault="00B42B04" w:rsidP="00934EDE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70597A">
        <w:rPr>
          <w:rFonts w:ascii="Times New Roman" w:hAnsi="Times New Roman" w:cs="Times New Roman"/>
          <w:b/>
          <w:bCs/>
        </w:rPr>
        <w:t>Spis treści:</w:t>
      </w:r>
    </w:p>
    <w:p w:rsidR="00B42B04" w:rsidRPr="0070597A" w:rsidRDefault="00B42B04" w:rsidP="00B42B0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Cele nauczania w ramach przedmiotu - religia.</w:t>
      </w:r>
    </w:p>
    <w:p w:rsidR="00B42B04" w:rsidRPr="0070597A" w:rsidRDefault="00B42B04" w:rsidP="00B42B0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Zasady oceniania.</w:t>
      </w:r>
    </w:p>
    <w:p w:rsidR="00B42B04" w:rsidRPr="0070597A" w:rsidRDefault="00B42B04" w:rsidP="00B42B0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Kryteria ocen.</w:t>
      </w:r>
    </w:p>
    <w:p w:rsidR="00B42B04" w:rsidRPr="0070597A" w:rsidRDefault="00B42B04" w:rsidP="00B42B0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Formy oceniania.</w:t>
      </w:r>
    </w:p>
    <w:p w:rsidR="00B42B04" w:rsidRPr="0070597A" w:rsidRDefault="00B42B04" w:rsidP="00B42B0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Sposoby informowania uczniów i rodziców.</w:t>
      </w:r>
    </w:p>
    <w:p w:rsidR="00B42B04" w:rsidRPr="0070597A" w:rsidRDefault="00B42B04" w:rsidP="00B42B0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Podstawowe wymagania programowe.</w:t>
      </w:r>
    </w:p>
    <w:p w:rsidR="00B42B04" w:rsidRPr="0070597A" w:rsidRDefault="00B42B04" w:rsidP="00B42B04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70597A">
        <w:rPr>
          <w:rFonts w:ascii="Times New Roman" w:hAnsi="Times New Roman" w:cs="Times New Roman"/>
          <w:b/>
          <w:bCs/>
        </w:rPr>
        <w:t>Cele nauczania w ramach przedmiotu - religia.</w:t>
      </w:r>
    </w:p>
    <w:p w:rsidR="00B42B04" w:rsidRPr="0070597A" w:rsidRDefault="00B42B04" w:rsidP="00B42B04">
      <w:pPr>
        <w:spacing w:line="360" w:lineRule="auto"/>
        <w:ind w:firstLine="360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Katecheza jest wychowaniem w wierze dzieci i młodzieży. Obejmuje przede wszystkim w</w:t>
      </w:r>
      <w:r w:rsidR="0070597A">
        <w:rPr>
          <w:rFonts w:ascii="Times New Roman" w:hAnsi="Times New Roman" w:cs="Times New Roman"/>
        </w:rPr>
        <w:t>yjaśnianie nauki Bożej</w:t>
      </w:r>
      <w:r w:rsidRPr="0070597A">
        <w:rPr>
          <w:rFonts w:ascii="Times New Roman" w:hAnsi="Times New Roman" w:cs="Times New Roman"/>
        </w:rPr>
        <w:t>, podawanej w sposób systematyczny i całościowy w celu wprowadzenia w pełnię życia chrześcijańskiego:</w:t>
      </w:r>
    </w:p>
    <w:p w:rsidR="00B42B04" w:rsidRPr="0070597A" w:rsidRDefault="00B42B04" w:rsidP="00B42B0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Wprowadzenie w podstawowe praw</w:t>
      </w:r>
      <w:r w:rsidR="00E265FE" w:rsidRPr="0070597A">
        <w:rPr>
          <w:rFonts w:ascii="Times New Roman" w:hAnsi="Times New Roman" w:cs="Times New Roman"/>
        </w:rPr>
        <w:t>dy wiary i życie</w:t>
      </w:r>
      <w:r w:rsidRPr="0070597A">
        <w:rPr>
          <w:rFonts w:ascii="Times New Roman" w:hAnsi="Times New Roman" w:cs="Times New Roman"/>
        </w:rPr>
        <w:t xml:space="preserve"> zgodnie z nauką Jezusa Chrystusa poprzez przeżywanie świąt i obchody ro</w:t>
      </w:r>
      <w:r w:rsidR="00C657F6" w:rsidRPr="0070597A">
        <w:rPr>
          <w:rFonts w:ascii="Times New Roman" w:hAnsi="Times New Roman" w:cs="Times New Roman"/>
        </w:rPr>
        <w:t xml:space="preserve">ku liturgicznego w </w:t>
      </w:r>
      <w:r w:rsidRPr="0070597A">
        <w:rPr>
          <w:rFonts w:ascii="Times New Roman" w:hAnsi="Times New Roman" w:cs="Times New Roman"/>
        </w:rPr>
        <w:t>parafi</w:t>
      </w:r>
      <w:r w:rsidR="00C657F6" w:rsidRPr="0070597A">
        <w:rPr>
          <w:rFonts w:ascii="Times New Roman" w:hAnsi="Times New Roman" w:cs="Times New Roman"/>
        </w:rPr>
        <w:t>i</w:t>
      </w:r>
      <w:r w:rsidRPr="0070597A">
        <w:rPr>
          <w:rFonts w:ascii="Times New Roman" w:hAnsi="Times New Roman" w:cs="Times New Roman"/>
        </w:rPr>
        <w:t xml:space="preserve"> oraz modlitwę. </w:t>
      </w:r>
    </w:p>
    <w:p w:rsidR="00B42B04" w:rsidRPr="0070597A" w:rsidRDefault="00B42B04" w:rsidP="00B42B0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Doprowadzenie do pełnego u</w:t>
      </w:r>
      <w:r w:rsidR="00E265FE" w:rsidRPr="0070597A">
        <w:rPr>
          <w:rFonts w:ascii="Times New Roman" w:hAnsi="Times New Roman" w:cs="Times New Roman"/>
        </w:rPr>
        <w:t>czestnictwa we Mszy Świętej.</w:t>
      </w:r>
    </w:p>
    <w:p w:rsidR="00B42B04" w:rsidRPr="0070597A" w:rsidRDefault="00B42B04" w:rsidP="00B42B0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Pogłębianie religijności przez świadome uczestnictwo w życiu Kościoła, zwłaszcza wprowadzenie w rok liturgicz</w:t>
      </w:r>
      <w:r w:rsidR="0070597A">
        <w:rPr>
          <w:rFonts w:ascii="Times New Roman" w:hAnsi="Times New Roman" w:cs="Times New Roman"/>
        </w:rPr>
        <w:t>ny,</w:t>
      </w:r>
      <w:r w:rsidRPr="0070597A">
        <w:rPr>
          <w:rFonts w:ascii="Times New Roman" w:hAnsi="Times New Roman" w:cs="Times New Roman"/>
        </w:rPr>
        <w:t xml:space="preserve"> zwrócenie uwagi na apostolską rolę młodego człowieka w domu i w szkole.</w:t>
      </w:r>
    </w:p>
    <w:p w:rsidR="00B42B04" w:rsidRPr="0070597A" w:rsidRDefault="00B42B04" w:rsidP="00B42B0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Poznawanie i pogłębia</w:t>
      </w:r>
      <w:r w:rsidR="00E265FE" w:rsidRPr="0070597A">
        <w:rPr>
          <w:rFonts w:ascii="Times New Roman" w:hAnsi="Times New Roman" w:cs="Times New Roman"/>
        </w:rPr>
        <w:t>nie przeżywania Eucharystii</w:t>
      </w:r>
      <w:r w:rsidRPr="0070597A">
        <w:rPr>
          <w:rFonts w:ascii="Times New Roman" w:hAnsi="Times New Roman" w:cs="Times New Roman"/>
        </w:rPr>
        <w:t xml:space="preserve"> oraz dalsze kształtowanie p</w:t>
      </w:r>
      <w:r w:rsidR="0070597A">
        <w:rPr>
          <w:rFonts w:ascii="Times New Roman" w:hAnsi="Times New Roman" w:cs="Times New Roman"/>
        </w:rPr>
        <w:t>ostaw moralnych.</w:t>
      </w:r>
    </w:p>
    <w:p w:rsidR="00934EDE" w:rsidRPr="0070597A" w:rsidRDefault="00B42B04" w:rsidP="00934ED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70597A">
        <w:rPr>
          <w:rFonts w:ascii="Times New Roman" w:hAnsi="Times New Roman" w:cs="Times New Roman"/>
        </w:rPr>
        <w:t>Wprowadzenie w Pismo Święte</w:t>
      </w:r>
      <w:r w:rsidR="00934EDE" w:rsidRPr="0070597A">
        <w:rPr>
          <w:rFonts w:ascii="Times New Roman" w:hAnsi="Times New Roman" w:cs="Times New Roman"/>
        </w:rPr>
        <w:t>.</w:t>
      </w:r>
    </w:p>
    <w:p w:rsidR="00B42B04" w:rsidRPr="0070597A" w:rsidRDefault="00B42B04" w:rsidP="00934EDE">
      <w:pPr>
        <w:spacing w:after="0" w:line="360" w:lineRule="auto"/>
        <w:ind w:left="360"/>
        <w:rPr>
          <w:rFonts w:ascii="Times New Roman" w:hAnsi="Times New Roman" w:cs="Times New Roman"/>
          <w:b/>
          <w:bCs/>
        </w:rPr>
      </w:pPr>
      <w:r w:rsidRPr="0070597A">
        <w:rPr>
          <w:rFonts w:ascii="Times New Roman" w:hAnsi="Times New Roman" w:cs="Times New Roman"/>
          <w:b/>
          <w:bCs/>
        </w:rPr>
        <w:t>Zasady oceniania.</w:t>
      </w:r>
    </w:p>
    <w:p w:rsidR="00B42B04" w:rsidRPr="0070597A" w:rsidRDefault="00B42B04" w:rsidP="00B42B0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Każdy uczeń oceniany jest obiektywnie i sprawiedliwie.</w:t>
      </w:r>
    </w:p>
    <w:p w:rsidR="0070597A" w:rsidRDefault="00B42B04" w:rsidP="00E265FE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 xml:space="preserve">Ocena bieżąca z religii </w:t>
      </w:r>
      <w:r w:rsidR="00E265FE" w:rsidRPr="0070597A">
        <w:rPr>
          <w:rFonts w:ascii="Times New Roman" w:hAnsi="Times New Roman" w:cs="Times New Roman"/>
        </w:rPr>
        <w:t xml:space="preserve">będzie formułowana w skali 1- 6: 1 - 0% - 30%; 2- 31% - 49%; </w:t>
      </w:r>
    </w:p>
    <w:p w:rsidR="00E265FE" w:rsidRPr="0070597A" w:rsidRDefault="00E265FE" w:rsidP="0070597A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3-50% - 79%</w:t>
      </w:r>
      <w:r w:rsidR="0070597A" w:rsidRPr="0070597A">
        <w:rPr>
          <w:rFonts w:ascii="Times New Roman" w:hAnsi="Times New Roman" w:cs="Times New Roman"/>
        </w:rPr>
        <w:t>; 4- 80% - 89%; 5 – 90% 99%;  6 – 100%.</w:t>
      </w:r>
    </w:p>
    <w:p w:rsidR="00B42B04" w:rsidRPr="0070597A" w:rsidRDefault="00B42B04" w:rsidP="00B42B0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Uczeń ma prawo trzy  razy w ciągu semestru zgłosić nieprzygotowane do lekcji, ale musi to uczynić przed rozpoczęciem zajęć; w dzienniku nieprzygotowanie o</w:t>
      </w:r>
      <w:r w:rsidR="00C657F6" w:rsidRPr="0070597A">
        <w:rPr>
          <w:rFonts w:ascii="Times New Roman" w:hAnsi="Times New Roman" w:cs="Times New Roman"/>
        </w:rPr>
        <w:t>dnotowywane jest minusem.</w:t>
      </w:r>
    </w:p>
    <w:p w:rsidR="00B42B04" w:rsidRPr="0070597A" w:rsidRDefault="00B42B04" w:rsidP="00B42B0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Kartkówki i odpowiedzi ustne nie muszą być zapowiadane, uczeń powinien być do każdej lekcji przygotowany.</w:t>
      </w:r>
    </w:p>
    <w:p w:rsidR="00B42B04" w:rsidRPr="0070597A" w:rsidRDefault="00B42B04" w:rsidP="00B42B0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 xml:space="preserve">Wybrane prace domowe - krótkoterminowe (z lekcji na lekcję) </w:t>
      </w:r>
      <w:r w:rsidR="00C657F6" w:rsidRPr="0070597A">
        <w:rPr>
          <w:rFonts w:ascii="Times New Roman" w:hAnsi="Times New Roman" w:cs="Times New Roman"/>
        </w:rPr>
        <w:t xml:space="preserve">lub długoterminowe np. </w:t>
      </w:r>
      <w:r w:rsidRPr="0070597A">
        <w:rPr>
          <w:rFonts w:ascii="Times New Roman" w:hAnsi="Times New Roman" w:cs="Times New Roman"/>
        </w:rPr>
        <w:t xml:space="preserve"> plansze, schematy, wykresy, wykonywane są na ocenę. Przy ocenie pracy będą brane pod uwagę następujące kryteria: stopień trudności, poprawność językowa, staranność wykonania, wykorzystanie różnych źródeł informacji. Brak pracy domowej będzie odnotowany w dzienniku lekcyjnym  minusem.</w:t>
      </w:r>
    </w:p>
    <w:p w:rsidR="00B42B04" w:rsidRPr="0070597A" w:rsidRDefault="00934EDE" w:rsidP="00B42B0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Ocenie</w:t>
      </w:r>
      <w:r w:rsidR="00B42B04" w:rsidRPr="0070597A">
        <w:rPr>
          <w:rFonts w:ascii="Times New Roman" w:hAnsi="Times New Roman" w:cs="Times New Roman"/>
        </w:rPr>
        <w:t xml:space="preserve"> podlega również aktywność na lekcji.</w:t>
      </w:r>
    </w:p>
    <w:p w:rsidR="0031414E" w:rsidRDefault="00B42B04" w:rsidP="0070597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Podstawą do ustalenia oceny są  co najmniej 3</w:t>
      </w:r>
      <w:bookmarkStart w:id="0" w:name="_GoBack"/>
      <w:bookmarkEnd w:id="0"/>
      <w:r w:rsidRPr="0070597A">
        <w:rPr>
          <w:rFonts w:ascii="Times New Roman" w:hAnsi="Times New Roman" w:cs="Times New Roman"/>
        </w:rPr>
        <w:t xml:space="preserve"> oceny cząstkowe.</w:t>
      </w:r>
    </w:p>
    <w:p w:rsidR="0070597A" w:rsidRPr="0070597A" w:rsidRDefault="0070597A" w:rsidP="0070597A">
      <w:pPr>
        <w:ind w:left="4956" w:firstLine="708"/>
        <w:rPr>
          <w:rFonts w:ascii="Times New Roman" w:hAnsi="Times New Roman" w:cs="Times New Roman"/>
        </w:rPr>
      </w:pPr>
      <w:r w:rsidRPr="0070597A">
        <w:rPr>
          <w:rFonts w:ascii="Times New Roman" w:hAnsi="Times New Roman" w:cs="Times New Roman"/>
        </w:rPr>
        <w:t>Podpis Rodzica</w:t>
      </w:r>
    </w:p>
    <w:sectPr w:rsidR="0070597A" w:rsidRPr="0070597A" w:rsidSect="00632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B6153D"/>
    <w:multiLevelType w:val="hybridMultilevel"/>
    <w:tmpl w:val="A40845D6"/>
    <w:lvl w:ilvl="0" w:tplc="2B9A0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0A552B"/>
    <w:rsid w:val="000A552B"/>
    <w:rsid w:val="000E1611"/>
    <w:rsid w:val="00273F5A"/>
    <w:rsid w:val="0031414E"/>
    <w:rsid w:val="003B4514"/>
    <w:rsid w:val="00632E9B"/>
    <w:rsid w:val="0070597A"/>
    <w:rsid w:val="007E4536"/>
    <w:rsid w:val="00934EDE"/>
    <w:rsid w:val="00B42B04"/>
    <w:rsid w:val="00C657F6"/>
    <w:rsid w:val="00E2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2B04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B4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B42B04"/>
    <w:rPr>
      <w:b/>
      <w:bCs/>
    </w:rPr>
  </w:style>
  <w:style w:type="character" w:styleId="Uwydatnienie">
    <w:name w:val="Emphasis"/>
    <w:basedOn w:val="Domylnaczcionkaakapitu"/>
    <w:uiPriority w:val="99"/>
    <w:qFormat/>
    <w:rsid w:val="00B42B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TEN</cp:lastModifiedBy>
  <cp:revision>9</cp:revision>
  <dcterms:created xsi:type="dcterms:W3CDTF">2020-08-30T13:24:00Z</dcterms:created>
  <dcterms:modified xsi:type="dcterms:W3CDTF">2020-09-02T10:29:00Z</dcterms:modified>
</cp:coreProperties>
</file>