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22" w:rsidRPr="006234CE" w:rsidRDefault="00C51108" w:rsidP="009B5722">
      <w:pPr>
        <w:pStyle w:val="Tytu"/>
        <w:spacing w:line="360" w:lineRule="auto"/>
        <w:ind w:firstLine="0"/>
        <w:rPr>
          <w:caps w:val="0"/>
        </w:rPr>
      </w:pPr>
      <w:r>
        <w:rPr>
          <w:caps w:val="0"/>
        </w:rPr>
        <w:t xml:space="preserve">WYMAGANIA EDUKACYJNE </w:t>
      </w:r>
      <w:r w:rsidR="009B5722" w:rsidRPr="006234CE">
        <w:rPr>
          <w:caps w:val="0"/>
        </w:rPr>
        <w:t>Z RELIGII DLA KLASY V SZKOŁY PODSTAWOWEJ</w:t>
      </w:r>
    </w:p>
    <w:p w:rsidR="009B5722" w:rsidRPr="006234CE" w:rsidRDefault="009B5722" w:rsidP="009B5722">
      <w:pPr>
        <w:pStyle w:val="Tytu"/>
        <w:spacing w:line="360" w:lineRule="auto"/>
        <w:ind w:firstLine="0"/>
        <w:rPr>
          <w:b w:val="0"/>
          <w:caps w:val="0"/>
        </w:rPr>
      </w:pPr>
      <w:r w:rsidRPr="006234CE">
        <w:rPr>
          <w:b w:val="0"/>
          <w:caps w:val="0"/>
        </w:rPr>
        <w:t>według podręcznika „Szczęśliwi, którzy szukają prawdy”</w:t>
      </w:r>
    </w:p>
    <w:p w:rsidR="009B5722" w:rsidRPr="006234CE" w:rsidRDefault="009B5722" w:rsidP="009B5722">
      <w:pPr>
        <w:pStyle w:val="Tytu"/>
        <w:spacing w:line="360" w:lineRule="auto"/>
        <w:ind w:firstLine="0"/>
        <w:rPr>
          <w:b w:val="0"/>
          <w:caps w:val="0"/>
        </w:rPr>
      </w:pPr>
      <w:r w:rsidRPr="006234CE">
        <w:rPr>
          <w:b w:val="0"/>
          <w:caps w:val="0"/>
        </w:rPr>
        <w:t>zgodnego z programem nauczania „Przez prawdę, dobro i piękno zdobywamy świętość” nr AZ-2-02/20</w:t>
      </w:r>
    </w:p>
    <w:p w:rsidR="009B5722" w:rsidRDefault="009B5722" w:rsidP="009B5722">
      <w:pPr>
        <w:jc w:val="center"/>
        <w:rPr>
          <w:b/>
        </w:rPr>
      </w:pPr>
    </w:p>
    <w:p w:rsidR="009B5722" w:rsidRDefault="009B5722" w:rsidP="009B5722">
      <w:pPr>
        <w:jc w:val="both"/>
      </w:pPr>
      <w:r>
        <w:t xml:space="preserve">W procesie oceniania </w:t>
      </w:r>
      <w:r>
        <w:rPr>
          <w:b/>
        </w:rPr>
        <w:t>obowiązuje stosowanie zasady kumulowania wymagań</w:t>
      </w:r>
      <w: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9B5722" w:rsidRPr="000E318C" w:rsidRDefault="009B5722" w:rsidP="009B5722">
      <w:pPr>
        <w:rPr>
          <w:sz w:val="18"/>
          <w:szCs w:val="18"/>
        </w:rPr>
      </w:pPr>
    </w:p>
    <w:p w:rsidR="009B5722" w:rsidRDefault="009B5722" w:rsidP="009B5722">
      <w:r>
        <w:rPr>
          <w:b/>
        </w:rPr>
        <w:t>Ocenę niedostateczną otrzymuje uczeń, który:</w:t>
      </w:r>
      <w:r>
        <w:rPr>
          <w:b/>
        </w:rPr>
        <w:br/>
      </w:r>
      <w:r>
        <w:t>a) nie spełnia wymagań na ocenę dopuszczającą, (i)</w:t>
      </w:r>
      <w:r>
        <w:br/>
        <w:t>b) odmawia wszelkiej współpracy, (i)</w:t>
      </w:r>
      <w:r>
        <w:br/>
        <w:t>c) ma lekceważący stosunek do przedmiotu i wiary.</w:t>
      </w:r>
    </w:p>
    <w:p w:rsidR="009B5722" w:rsidRPr="000E318C" w:rsidRDefault="009B5722" w:rsidP="009B5722">
      <w:pPr>
        <w:rPr>
          <w:sz w:val="18"/>
          <w:szCs w:val="18"/>
        </w:rPr>
      </w:pPr>
    </w:p>
    <w:p w:rsidR="009B5722" w:rsidRDefault="009B5722" w:rsidP="009B5722">
      <w:pPr>
        <w:rPr>
          <w:b/>
        </w:rPr>
      </w:pPr>
      <w:r>
        <w:rPr>
          <w:b/>
        </w:rPr>
        <w:t>Ocenę dopuszczającą otrzymuje uczeń, który spełnia wymagania konieczne:</w:t>
      </w:r>
    </w:p>
    <w:p w:rsidR="009B5722" w:rsidRDefault="009B5722" w:rsidP="009B5722">
      <w:pPr>
        <w:numPr>
          <w:ilvl w:val="0"/>
          <w:numId w:val="2"/>
        </w:numPr>
        <w:spacing w:after="0" w:line="240" w:lineRule="auto"/>
      </w:pPr>
      <w:r>
        <w:t xml:space="preserve">w zakresie wiadomości i umiejętności opanował treści najłatwiejsze, najczęściej stosowane, stanowiące podstawę do dalszej edukacji, </w:t>
      </w:r>
    </w:p>
    <w:p w:rsidR="009B5722" w:rsidRDefault="009B5722" w:rsidP="009B5722">
      <w:pPr>
        <w:numPr>
          <w:ilvl w:val="0"/>
          <w:numId w:val="2"/>
        </w:numPr>
        <w:spacing w:after="0" w:line="240" w:lineRule="auto"/>
      </w:pPr>
      <w:r>
        <w:t>wykazuje choćby minimalne zainteresowanie przedmiotem i gotowość współpracy z nauczycielem i w grupie.</w:t>
      </w:r>
    </w:p>
    <w:p w:rsidR="009B5722" w:rsidRPr="000E318C" w:rsidRDefault="009B5722" w:rsidP="009B5722">
      <w:pPr>
        <w:rPr>
          <w:sz w:val="18"/>
          <w:szCs w:val="18"/>
        </w:rPr>
      </w:pPr>
    </w:p>
    <w:p w:rsidR="009B5722" w:rsidRDefault="009B5722" w:rsidP="009B5722">
      <w:pPr>
        <w:rPr>
          <w:b/>
        </w:rPr>
      </w:pPr>
      <w:r>
        <w:rPr>
          <w:b/>
        </w:rPr>
        <w:t>Ocenę dostateczną otrzymuje uczeń, który spełnia wymagania podstawowe:</w:t>
      </w:r>
    </w:p>
    <w:p w:rsidR="009B5722" w:rsidRDefault="009B5722" w:rsidP="009B5722">
      <w:pPr>
        <w:numPr>
          <w:ilvl w:val="0"/>
          <w:numId w:val="3"/>
        </w:numPr>
        <w:spacing w:after="0" w:line="240" w:lineRule="auto"/>
      </w:pPr>
      <w:r>
        <w:t>opanował treści najbardziej przystępne, najprostsze, najbardziej uniwersalne, niezbędne na danym etapie kształcenia i na wyższych etapach,</w:t>
      </w:r>
    </w:p>
    <w:p w:rsidR="009B5722" w:rsidRDefault="009B5722" w:rsidP="009B5722">
      <w:pPr>
        <w:numPr>
          <w:ilvl w:val="0"/>
          <w:numId w:val="3"/>
        </w:numPr>
        <w:spacing w:after="0" w:line="240" w:lineRule="auto"/>
      </w:pPr>
      <w:r>
        <w:t>uczestniczy w rozwiązywaniu problemów oraz umiejętnie słucha innych.</w:t>
      </w:r>
    </w:p>
    <w:p w:rsidR="009B5722" w:rsidRPr="00D041F6" w:rsidRDefault="009B5722" w:rsidP="009B5722">
      <w:pPr>
        <w:rPr>
          <w:sz w:val="18"/>
          <w:szCs w:val="18"/>
        </w:rPr>
      </w:pPr>
    </w:p>
    <w:p w:rsidR="009B5722" w:rsidRDefault="009B5722" w:rsidP="009B5722">
      <w:pPr>
        <w:rPr>
          <w:b/>
        </w:rPr>
      </w:pPr>
      <w:r>
        <w:rPr>
          <w:b/>
        </w:rPr>
        <w:t>Ocenę dobrą otrzymuje uczeń, który spełnia wymagania rozszerzające:</w:t>
      </w:r>
    </w:p>
    <w:p w:rsidR="009B5722" w:rsidRDefault="009B5722" w:rsidP="009B5722">
      <w:pPr>
        <w:numPr>
          <w:ilvl w:val="0"/>
          <w:numId w:val="4"/>
        </w:numPr>
        <w:spacing w:after="0" w:line="240" w:lineRule="auto"/>
      </w:pPr>
      <w:r>
        <w:t>opanował treści umiarkowanie przystępne oraz bardziej złożone,</w:t>
      </w:r>
    </w:p>
    <w:p w:rsidR="009B5722" w:rsidRDefault="009B5722" w:rsidP="009B5722">
      <w:pPr>
        <w:numPr>
          <w:ilvl w:val="0"/>
          <w:numId w:val="4"/>
        </w:numPr>
        <w:spacing w:after="0" w:line="240" w:lineRule="auto"/>
      </w:pPr>
      <w:r>
        <w:t>ukierunkowany jest na poszukiwanie prawdy i dobra oraz szanuje poglądy innych,</w:t>
      </w:r>
    </w:p>
    <w:p w:rsidR="009B5722" w:rsidRDefault="009B5722" w:rsidP="009B5722">
      <w:pPr>
        <w:numPr>
          <w:ilvl w:val="0"/>
          <w:numId w:val="4"/>
        </w:numPr>
        <w:spacing w:after="0" w:line="240" w:lineRule="auto"/>
      </w:pPr>
      <w:r>
        <w:t>aktywnie realizuje zadania wykonywane w grupie.</w:t>
      </w:r>
    </w:p>
    <w:p w:rsidR="009B5722" w:rsidRPr="00D041F6" w:rsidRDefault="009B5722" w:rsidP="009B5722">
      <w:pPr>
        <w:rPr>
          <w:sz w:val="18"/>
          <w:szCs w:val="18"/>
        </w:rPr>
      </w:pPr>
    </w:p>
    <w:p w:rsidR="009B5722" w:rsidRDefault="009B5722" w:rsidP="009B5722">
      <w:pPr>
        <w:rPr>
          <w:b/>
        </w:rPr>
      </w:pPr>
      <w:r>
        <w:rPr>
          <w:b/>
        </w:rPr>
        <w:lastRenderedPageBreak/>
        <w:t>Ocenę bardzo dobrą otrzymuje uczeń, który spełnia wymagania dopełniające:</w:t>
      </w:r>
    </w:p>
    <w:p w:rsidR="009B5722" w:rsidRDefault="009B5722" w:rsidP="009B5722">
      <w:pPr>
        <w:numPr>
          <w:ilvl w:val="0"/>
          <w:numId w:val="5"/>
        </w:numPr>
        <w:spacing w:after="0" w:line="240" w:lineRule="auto"/>
      </w:pPr>
      <w:r>
        <w:t>opanował treści obejmujące elementy trudne do opanowania, złożone i nietypowe,</w:t>
      </w:r>
    </w:p>
    <w:p w:rsidR="009B5722" w:rsidRDefault="009B5722" w:rsidP="009B5722">
      <w:pPr>
        <w:numPr>
          <w:ilvl w:val="0"/>
          <w:numId w:val="5"/>
        </w:numPr>
        <w:spacing w:after="0" w:line="240" w:lineRule="auto"/>
      </w:pPr>
      <w:r>
        <w:t>wykazuje własną inicjatywę w rozwiązywaniu problemów swojej społeczności</w:t>
      </w:r>
    </w:p>
    <w:p w:rsidR="009B5722" w:rsidRDefault="009B5722" w:rsidP="009B5722">
      <w:pPr>
        <w:numPr>
          <w:ilvl w:val="0"/>
          <w:numId w:val="5"/>
        </w:numPr>
        <w:spacing w:after="0" w:line="240" w:lineRule="auto"/>
      </w:pPr>
      <w:r>
        <w:t>wszechstronnie dba o rozwój swojej osobowości i podejmuje zadania apostolskie.</w:t>
      </w:r>
    </w:p>
    <w:p w:rsidR="009B5722" w:rsidRPr="00D041F6" w:rsidRDefault="009B5722" w:rsidP="009B5722">
      <w:pPr>
        <w:rPr>
          <w:b/>
          <w:sz w:val="18"/>
          <w:szCs w:val="18"/>
        </w:rPr>
      </w:pPr>
    </w:p>
    <w:p w:rsidR="009B5722" w:rsidRDefault="009B5722" w:rsidP="009B5722">
      <w:r>
        <w:rPr>
          <w:b/>
        </w:rPr>
        <w:t xml:space="preserve">Ocenę celującą otrzymuje uczeń, który: </w:t>
      </w:r>
      <w:r>
        <w:rPr>
          <w:b/>
        </w:rPr>
        <w:br/>
      </w:r>
      <w:r>
        <w:t xml:space="preserve">a) posiadł wiedzę i umiejętności znacznie wykraczające poza program nauczania przedmiotu w danej klasie, samodzielnie i twórczo rozwija własne uzdolnienia, </w:t>
      </w:r>
    </w:p>
    <w:p w:rsidR="009B5722" w:rsidRDefault="009B5722" w:rsidP="009B5722">
      <w:r>
        <w:t xml:space="preserve">b) biegle posługuje się zdobytymi wiadomościami w rozwiązywaniu problemów teoretycznych lub praktycznych z programu nauczania danej klasy, proponuje rozwiązania nietypowe, rozwiązuje także zadania wykraczające poza program nauczania tej klasy, </w:t>
      </w:r>
    </w:p>
    <w:p w:rsidR="009B5722" w:rsidRDefault="009B5722" w:rsidP="009B5722">
      <w:pPr>
        <w:tabs>
          <w:tab w:val="left" w:pos="1690"/>
        </w:tabs>
      </w:pPr>
      <w:r>
        <w:t>c) osiąga sukcesy w konkursach i olimpiadach kwalifikując się do finałów na szczeblu powiatowym, regionalnym, wojewódzkim albo krajowym lub posiada inne porównywalne osiągnięcia.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2700"/>
        <w:gridCol w:w="2520"/>
        <w:gridCol w:w="2160"/>
        <w:gridCol w:w="1980"/>
        <w:gridCol w:w="2160"/>
        <w:gridCol w:w="1800"/>
      </w:tblGrid>
      <w:tr w:rsidR="009B5722" w:rsidTr="00874D0C">
        <w:trPr>
          <w:cantSplit/>
        </w:trPr>
        <w:tc>
          <w:tcPr>
            <w:tcW w:w="1620" w:type="dxa"/>
            <w:vMerge w:val="restart"/>
            <w:vAlign w:val="center"/>
          </w:tcPr>
          <w:p w:rsidR="009B5722" w:rsidRDefault="009B5722" w:rsidP="00874D0C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PRZEDMIOT</w:t>
            </w:r>
          </w:p>
          <w:p w:rsidR="009B5722" w:rsidRDefault="009B5722" w:rsidP="00874D0C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3320" w:type="dxa"/>
            <w:gridSpan w:val="6"/>
            <w:vAlign w:val="center"/>
          </w:tcPr>
          <w:p w:rsidR="009B5722" w:rsidRDefault="009B5722" w:rsidP="00874D0C">
            <w:pPr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</w:tr>
      <w:tr w:rsidR="009B5722" w:rsidTr="00874D0C">
        <w:trPr>
          <w:cantSplit/>
        </w:trPr>
        <w:tc>
          <w:tcPr>
            <w:tcW w:w="1620" w:type="dxa"/>
            <w:vMerge/>
          </w:tcPr>
          <w:p w:rsidR="009B5722" w:rsidRDefault="009B5722" w:rsidP="00874D0C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9B5722" w:rsidRDefault="009B5722" w:rsidP="00874D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  <w:p w:rsidR="009B5722" w:rsidRDefault="009B5722" w:rsidP="00874D0C">
            <w:pPr>
              <w:jc w:val="center"/>
              <w:rPr>
                <w:b/>
                <w:sz w:val="20"/>
              </w:rPr>
            </w:pPr>
          </w:p>
        </w:tc>
        <w:tc>
          <w:tcPr>
            <w:tcW w:w="2520" w:type="dxa"/>
          </w:tcPr>
          <w:p w:rsidR="009B5722" w:rsidRDefault="009B5722" w:rsidP="00874D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60" w:type="dxa"/>
          </w:tcPr>
          <w:p w:rsidR="009B5722" w:rsidRDefault="009B5722" w:rsidP="00874D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1980" w:type="dxa"/>
          </w:tcPr>
          <w:p w:rsidR="009B5722" w:rsidRDefault="009B5722" w:rsidP="00874D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</w:tcPr>
          <w:p w:rsidR="009B5722" w:rsidRDefault="009B5722" w:rsidP="00874D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800" w:type="dxa"/>
          </w:tcPr>
          <w:p w:rsidR="009B5722" w:rsidRDefault="009B5722" w:rsidP="00874D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9B5722" w:rsidTr="00874D0C">
        <w:tc>
          <w:tcPr>
            <w:tcW w:w="1620" w:type="dxa"/>
          </w:tcPr>
          <w:p w:rsidR="009B5722" w:rsidRDefault="009B5722" w:rsidP="00874D0C">
            <w:pPr>
              <w:rPr>
                <w:sz w:val="21"/>
              </w:rPr>
            </w:pPr>
          </w:p>
          <w:p w:rsidR="009B5722" w:rsidRDefault="009B5722" w:rsidP="00874D0C">
            <w:pPr>
              <w:rPr>
                <w:sz w:val="21"/>
              </w:rPr>
            </w:pPr>
            <w:r>
              <w:rPr>
                <w:sz w:val="21"/>
              </w:rPr>
              <w:t>1. Cytaty z Pisma Świętego.</w:t>
            </w:r>
          </w:p>
          <w:p w:rsidR="009B5722" w:rsidRDefault="009B5722" w:rsidP="00874D0C">
            <w:pPr>
              <w:rPr>
                <w:sz w:val="21"/>
              </w:rPr>
            </w:pPr>
            <w:r>
              <w:rPr>
                <w:sz w:val="21"/>
              </w:rPr>
              <w:t>Modlitwy, pieśni</w:t>
            </w:r>
          </w:p>
        </w:tc>
        <w:tc>
          <w:tcPr>
            <w:tcW w:w="2700" w:type="dxa"/>
          </w:tcPr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cytatu wraz ze znajomością źródła (np. Ewangelia św. Mateusza)</w:t>
            </w:r>
          </w:p>
        </w:tc>
        <w:tc>
          <w:tcPr>
            <w:tcW w:w="2520" w:type="dxa"/>
          </w:tcPr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cytatów z lekcji</w:t>
            </w:r>
          </w:p>
        </w:tc>
        <w:tc>
          <w:tcPr>
            <w:tcW w:w="2160" w:type="dxa"/>
          </w:tcPr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przytoczenie sensu cytatu własnymi słowami</w:t>
            </w:r>
          </w:p>
        </w:tc>
        <w:tc>
          <w:tcPr>
            <w:tcW w:w="1980" w:type="dxa"/>
          </w:tcPr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dokładna znajomość sensu cytatu</w:t>
            </w:r>
          </w:p>
        </w:tc>
        <w:tc>
          <w:tcPr>
            <w:tcW w:w="2160" w:type="dxa"/>
          </w:tcPr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skojarzenia z treścią cytatu</w:t>
            </w:r>
          </w:p>
        </w:tc>
        <w:tc>
          <w:tcPr>
            <w:tcW w:w="1800" w:type="dxa"/>
          </w:tcPr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jakiejkolwiek znajomości cytatów</w:t>
            </w:r>
          </w:p>
        </w:tc>
      </w:tr>
      <w:tr w:rsidR="009B5722" w:rsidTr="00874D0C">
        <w:tc>
          <w:tcPr>
            <w:tcW w:w="1620" w:type="dxa"/>
          </w:tcPr>
          <w:p w:rsidR="009B5722" w:rsidRDefault="009B5722" w:rsidP="00874D0C">
            <w:pPr>
              <w:rPr>
                <w:sz w:val="21"/>
              </w:rPr>
            </w:pPr>
          </w:p>
          <w:p w:rsidR="009B5722" w:rsidRDefault="009B5722" w:rsidP="00874D0C">
            <w:pPr>
              <w:rPr>
                <w:sz w:val="21"/>
              </w:rPr>
            </w:pPr>
            <w:r>
              <w:rPr>
                <w:sz w:val="21"/>
              </w:rPr>
              <w:t>2. Zeszyt przedmiotowy (zeszyt ćwiczeń)</w:t>
            </w:r>
          </w:p>
        </w:tc>
        <w:tc>
          <w:tcPr>
            <w:tcW w:w="2700" w:type="dxa"/>
          </w:tcPr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</w:t>
            </w:r>
          </w:p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zapisy</w:t>
            </w:r>
          </w:p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pismo</w:t>
            </w:r>
          </w:p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własne materiały</w:t>
            </w:r>
          </w:p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ilustracje itp.</w:t>
            </w:r>
          </w:p>
        </w:tc>
        <w:tc>
          <w:tcPr>
            <w:tcW w:w="2520" w:type="dxa"/>
          </w:tcPr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prowadzony</w:t>
            </w:r>
          </w:p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 i notatki</w:t>
            </w:r>
          </w:p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</w:tc>
        <w:tc>
          <w:tcPr>
            <w:tcW w:w="2160" w:type="dxa"/>
          </w:tcPr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staranny</w:t>
            </w:r>
          </w:p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luki w zapisach (sporadyczne do 5 tematów)</w:t>
            </w:r>
          </w:p>
        </w:tc>
        <w:tc>
          <w:tcPr>
            <w:tcW w:w="1980" w:type="dxa"/>
          </w:tcPr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czytelny</w:t>
            </w:r>
          </w:p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braki notatek, prac domowych (do 40% tematów)</w:t>
            </w:r>
          </w:p>
        </w:tc>
        <w:tc>
          <w:tcPr>
            <w:tcW w:w="2160" w:type="dxa"/>
          </w:tcPr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pismo niestaranne</w:t>
            </w:r>
          </w:p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liczne luki w zapisach (do 70% tematów)</w:t>
            </w:r>
          </w:p>
        </w:tc>
        <w:tc>
          <w:tcPr>
            <w:tcW w:w="1800" w:type="dxa"/>
          </w:tcPr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zeszytu</w:t>
            </w:r>
          </w:p>
        </w:tc>
      </w:tr>
      <w:tr w:rsidR="009B5722" w:rsidTr="00874D0C">
        <w:tc>
          <w:tcPr>
            <w:tcW w:w="1620" w:type="dxa"/>
          </w:tcPr>
          <w:p w:rsidR="009B5722" w:rsidRDefault="009B5722" w:rsidP="00874D0C">
            <w:pPr>
              <w:rPr>
                <w:sz w:val="21"/>
              </w:rPr>
            </w:pPr>
          </w:p>
          <w:p w:rsidR="009B5722" w:rsidRDefault="009B5722" w:rsidP="00874D0C">
            <w:pPr>
              <w:rPr>
                <w:sz w:val="21"/>
              </w:rPr>
            </w:pPr>
            <w:r>
              <w:rPr>
                <w:sz w:val="21"/>
              </w:rPr>
              <w:t xml:space="preserve">3. Prace </w:t>
            </w:r>
            <w:r>
              <w:rPr>
                <w:sz w:val="21"/>
              </w:rPr>
              <w:lastRenderedPageBreak/>
              <w:t>domowe</w:t>
            </w:r>
          </w:p>
        </w:tc>
        <w:tc>
          <w:tcPr>
            <w:tcW w:w="2700" w:type="dxa"/>
          </w:tcPr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>staranne wykonanie</w:t>
            </w:r>
          </w:p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treści wskazujące na poszukiwania w różnych </w:t>
            </w:r>
            <w:r>
              <w:lastRenderedPageBreak/>
              <w:t>materiałach</w:t>
            </w:r>
          </w:p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własnej inwencji</w:t>
            </w:r>
          </w:p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twórcze</w:t>
            </w:r>
          </w:p>
        </w:tc>
        <w:tc>
          <w:tcPr>
            <w:tcW w:w="2520" w:type="dxa"/>
          </w:tcPr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>merytorycznie zgodne z omawianym na lekcji materiałem</w:t>
            </w:r>
          </w:p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>staranne</w:t>
            </w:r>
          </w:p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czytelne </w:t>
            </w:r>
          </w:p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rzeczowe</w:t>
            </w:r>
          </w:p>
        </w:tc>
        <w:tc>
          <w:tcPr>
            <w:tcW w:w="2160" w:type="dxa"/>
          </w:tcPr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 xml:space="preserve">wskazują na zrozumienie tematu </w:t>
            </w:r>
          </w:p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twórcze</w:t>
            </w:r>
          </w:p>
        </w:tc>
        <w:tc>
          <w:tcPr>
            <w:tcW w:w="1980" w:type="dxa"/>
          </w:tcPr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powiązane z tematem</w:t>
            </w:r>
          </w:p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niestaranne</w:t>
            </w:r>
          </w:p>
        </w:tc>
        <w:tc>
          <w:tcPr>
            <w:tcW w:w="2160" w:type="dxa"/>
          </w:tcPr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widać próby wykonania pracy</w:t>
            </w:r>
          </w:p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na temat</w:t>
            </w:r>
          </w:p>
        </w:tc>
        <w:tc>
          <w:tcPr>
            <w:tcW w:w="1800" w:type="dxa"/>
          </w:tcPr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praca nie na temat</w:t>
            </w:r>
          </w:p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rzeczowości w pracy</w:t>
            </w:r>
          </w:p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>brak pracy</w:t>
            </w:r>
          </w:p>
        </w:tc>
      </w:tr>
      <w:tr w:rsidR="009B5722" w:rsidTr="00874D0C">
        <w:tc>
          <w:tcPr>
            <w:tcW w:w="1620" w:type="dxa"/>
          </w:tcPr>
          <w:p w:rsidR="009B5722" w:rsidRDefault="009B5722" w:rsidP="00874D0C">
            <w:pPr>
              <w:rPr>
                <w:sz w:val="21"/>
              </w:rPr>
            </w:pPr>
          </w:p>
          <w:p w:rsidR="009B5722" w:rsidRDefault="009B5722" w:rsidP="00874D0C">
            <w:pPr>
              <w:rPr>
                <w:sz w:val="21"/>
              </w:rPr>
            </w:pPr>
            <w:r>
              <w:rPr>
                <w:sz w:val="21"/>
              </w:rPr>
              <w:t>4. Testy i sprawdziany</w:t>
            </w:r>
          </w:p>
        </w:tc>
        <w:tc>
          <w:tcPr>
            <w:tcW w:w="2700" w:type="dxa"/>
          </w:tcPr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polecenia wykonane poprawnie</w:t>
            </w:r>
          </w:p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rozwiązane też zadanie dodatkowe</w:t>
            </w:r>
          </w:p>
        </w:tc>
        <w:tc>
          <w:tcPr>
            <w:tcW w:w="2520" w:type="dxa"/>
          </w:tcPr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spełnionych wymagań podstawowych (łatwe, praktyczne, przydatne życiowo, niezbędne)</w:t>
            </w:r>
          </w:p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spełnionych wymagań rozszerzających (bardzo trudne i trudne, teoretyczne, naukowe)</w:t>
            </w:r>
          </w:p>
        </w:tc>
        <w:tc>
          <w:tcPr>
            <w:tcW w:w="2160" w:type="dxa"/>
          </w:tcPr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zadań podstawowych</w:t>
            </w:r>
          </w:p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50% wymagań</w:t>
            </w:r>
          </w:p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rozszerzających</w:t>
            </w:r>
          </w:p>
        </w:tc>
        <w:tc>
          <w:tcPr>
            <w:tcW w:w="1980" w:type="dxa"/>
          </w:tcPr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wiedzy z zakresu wymagań podstawowych (bardzo łatwe i łatwe, niezbędne w dalszej edukacji)</w:t>
            </w:r>
          </w:p>
        </w:tc>
        <w:tc>
          <w:tcPr>
            <w:tcW w:w="2160" w:type="dxa"/>
          </w:tcPr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50% wiedzy  z zakresu wymagań podstawowych</w:t>
            </w:r>
          </w:p>
        </w:tc>
        <w:tc>
          <w:tcPr>
            <w:tcW w:w="1800" w:type="dxa"/>
          </w:tcPr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 poniżej 30% odpowiedzi dotyczących wiedzy podstawowej</w:t>
            </w:r>
          </w:p>
        </w:tc>
      </w:tr>
      <w:tr w:rsidR="009B5722" w:rsidTr="00874D0C">
        <w:tc>
          <w:tcPr>
            <w:tcW w:w="1620" w:type="dxa"/>
          </w:tcPr>
          <w:p w:rsidR="009B5722" w:rsidRDefault="009B5722" w:rsidP="00874D0C">
            <w:pPr>
              <w:rPr>
                <w:sz w:val="21"/>
              </w:rPr>
            </w:pPr>
          </w:p>
          <w:p w:rsidR="009B5722" w:rsidRDefault="009B5722" w:rsidP="00874D0C">
            <w:pPr>
              <w:rPr>
                <w:sz w:val="21"/>
              </w:rPr>
            </w:pPr>
            <w:r>
              <w:rPr>
                <w:sz w:val="21"/>
              </w:rPr>
              <w:t>5. Odpowiedzi ustne</w:t>
            </w:r>
          </w:p>
          <w:p w:rsidR="009B5722" w:rsidRDefault="009B5722" w:rsidP="00874D0C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zawarte w podręczniku i zeszycie u</w:t>
            </w:r>
            <w:r w:rsidR="00874D0C">
              <w:t>zupełnione wiedzą spoza programu</w:t>
            </w:r>
          </w:p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wypowiedź pełnymi zdaniami, bogaty język</w:t>
            </w:r>
          </w:p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używanie pojęć</w:t>
            </w:r>
          </w:p>
        </w:tc>
        <w:tc>
          <w:tcPr>
            <w:tcW w:w="2520" w:type="dxa"/>
          </w:tcPr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 podręcznika i zeszytu prezentowane w sposób wskazujący na ich rozumienie, informacje przekazywane zrozumiałym językiem</w:t>
            </w:r>
          </w:p>
          <w:p w:rsidR="009B5722" w:rsidRPr="00B313EA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</w:rPr>
            </w:pPr>
            <w:r w:rsidRPr="00B313EA">
              <w:rPr>
                <w:spacing w:val="-4"/>
              </w:rPr>
              <w:t>odpowiedź pełna nie wymagająca pytań dodatkowych</w:t>
            </w:r>
          </w:p>
        </w:tc>
        <w:tc>
          <w:tcPr>
            <w:tcW w:w="2160" w:type="dxa"/>
          </w:tcPr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wyuczone na pamięć wiadomości</w:t>
            </w:r>
          </w:p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ma trudności w sformułowaniu myśli własnymi słowami</w:t>
            </w:r>
          </w:p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potrzebna pomoc nauczyciela</w:t>
            </w:r>
          </w:p>
        </w:tc>
        <w:tc>
          <w:tcPr>
            <w:tcW w:w="1980" w:type="dxa"/>
          </w:tcPr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wybiórcza znajomość poznanych treści i pojęć</w:t>
            </w:r>
          </w:p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niestaranna</w:t>
            </w:r>
          </w:p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częste pytania naprowadzajace</w:t>
            </w:r>
          </w:p>
        </w:tc>
        <w:tc>
          <w:tcPr>
            <w:tcW w:w="2160" w:type="dxa"/>
          </w:tcPr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słabe wiązanie faktów i wiadomości</w:t>
            </w:r>
          </w:p>
          <w:p w:rsidR="009B5722" w:rsidRPr="00B313EA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</w:rPr>
            </w:pPr>
            <w:r w:rsidRPr="00B313EA">
              <w:rPr>
                <w:spacing w:val="-4"/>
              </w:rPr>
              <w:t>chaos myślowy i słowny</w:t>
            </w:r>
          </w:p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bełkotliwa, niewyraźna, pojedyncze wyrazy</w:t>
            </w:r>
          </w:p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pytań pomocniczych</w:t>
            </w:r>
          </w:p>
        </w:tc>
        <w:tc>
          <w:tcPr>
            <w:tcW w:w="1800" w:type="dxa"/>
          </w:tcPr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odpowiedzi lub odpowiedzi świadczące o braku wiadomości rzeczowych</w:t>
            </w:r>
          </w:p>
        </w:tc>
      </w:tr>
    </w:tbl>
    <w:p w:rsidR="009B5722" w:rsidRDefault="009B5722" w:rsidP="009B5722"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2700"/>
        <w:gridCol w:w="2520"/>
        <w:gridCol w:w="2160"/>
        <w:gridCol w:w="1980"/>
        <w:gridCol w:w="2160"/>
        <w:gridCol w:w="1800"/>
      </w:tblGrid>
      <w:tr w:rsidR="009B5722" w:rsidTr="00874D0C">
        <w:tc>
          <w:tcPr>
            <w:tcW w:w="1620" w:type="dxa"/>
          </w:tcPr>
          <w:p w:rsidR="009B5722" w:rsidRDefault="009B5722" w:rsidP="00874D0C">
            <w:pPr>
              <w:rPr>
                <w:sz w:val="21"/>
              </w:rPr>
            </w:pPr>
          </w:p>
          <w:p w:rsidR="009B5722" w:rsidRDefault="009B5722" w:rsidP="00874D0C">
            <w:pPr>
              <w:rPr>
                <w:sz w:val="21"/>
              </w:rPr>
            </w:pPr>
            <w:r>
              <w:rPr>
                <w:sz w:val="21"/>
              </w:rPr>
              <w:t>6. Aktywność</w:t>
            </w:r>
          </w:p>
        </w:tc>
        <w:tc>
          <w:tcPr>
            <w:tcW w:w="2700" w:type="dxa"/>
          </w:tcPr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uczeń wyróżnia się aktywnością na lekcji </w:t>
            </w:r>
          </w:p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korzysta z materiałów zgromadzonych samodzielnie</w:t>
            </w:r>
          </w:p>
        </w:tc>
        <w:tc>
          <w:tcPr>
            <w:tcW w:w="2520" w:type="dxa"/>
          </w:tcPr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zawsze przygotowany do lekcji</w:t>
            </w:r>
          </w:p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często zgłasza się do odpowiedzi</w:t>
            </w:r>
          </w:p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wypowiada się poprawnie</w:t>
            </w:r>
          </w:p>
        </w:tc>
        <w:tc>
          <w:tcPr>
            <w:tcW w:w="2160" w:type="dxa"/>
          </w:tcPr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 się być przygotowany do lekcji chętnie w niej uczestniczy</w:t>
            </w:r>
          </w:p>
        </w:tc>
        <w:tc>
          <w:tcPr>
            <w:tcW w:w="1980" w:type="dxa"/>
          </w:tcPr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mało aktywny na lekcjach </w:t>
            </w:r>
          </w:p>
        </w:tc>
        <w:tc>
          <w:tcPr>
            <w:tcW w:w="2160" w:type="dxa"/>
          </w:tcPr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niechętny udział w lekcji</w:t>
            </w:r>
          </w:p>
        </w:tc>
        <w:tc>
          <w:tcPr>
            <w:tcW w:w="1800" w:type="dxa"/>
          </w:tcPr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lekceważący stosunek do przedmiotu i wiary</w:t>
            </w:r>
          </w:p>
        </w:tc>
      </w:tr>
      <w:tr w:rsidR="009B5722" w:rsidTr="00874D0C">
        <w:tc>
          <w:tcPr>
            <w:tcW w:w="1620" w:type="dxa"/>
          </w:tcPr>
          <w:p w:rsidR="009B5722" w:rsidRDefault="009B5722" w:rsidP="00874D0C">
            <w:pPr>
              <w:rPr>
                <w:sz w:val="21"/>
              </w:rPr>
            </w:pPr>
          </w:p>
          <w:p w:rsidR="009B5722" w:rsidRDefault="009B5722" w:rsidP="00874D0C">
            <w:pPr>
              <w:rPr>
                <w:sz w:val="21"/>
              </w:rPr>
            </w:pPr>
            <w:r>
              <w:rPr>
                <w:sz w:val="21"/>
              </w:rPr>
              <w:t>7. Inscenizacje, gazetka szkolna, praca na rzecz Kościoła i inne</w:t>
            </w:r>
          </w:p>
        </w:tc>
        <w:tc>
          <w:tcPr>
            <w:tcW w:w="2700" w:type="dxa"/>
          </w:tcPr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wiele razy pomaga w różnych pracach</w:t>
            </w:r>
          </w:p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pilnie i terminowo wykonuje powierzone zadania, dużo własnej inicjatywy</w:t>
            </w:r>
          </w:p>
          <w:p w:rsidR="009B5722" w:rsidRPr="00FB20B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  <w:szCs w:val="21"/>
              </w:rPr>
            </w:pPr>
            <w:r w:rsidRPr="00FB20B2">
              <w:rPr>
                <w:spacing w:val="-2"/>
                <w:szCs w:val="21"/>
              </w:rPr>
              <w:t>aktywnie uczestniczy w życiu małych grup formacyjnych (ministranci, oaza itp.)</w:t>
            </w:r>
          </w:p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reprezentuje szkołę (parafię) w konkursie przedmiotowym (olimpiadzie) </w:t>
            </w:r>
          </w:p>
        </w:tc>
        <w:tc>
          <w:tcPr>
            <w:tcW w:w="2520" w:type="dxa"/>
          </w:tcPr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wykonuje powierzone przez katechetę lub księdza zadania</w:t>
            </w:r>
          </w:p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przejawia postawę apostolską</w:t>
            </w:r>
          </w:p>
        </w:tc>
        <w:tc>
          <w:tcPr>
            <w:tcW w:w="2160" w:type="dxa"/>
          </w:tcPr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niezbyt chętnie wykonuje zadania poza lekcjami, ale nie unika ich zupełnie </w:t>
            </w:r>
          </w:p>
          <w:p w:rsidR="009B5722" w:rsidRDefault="009B5722" w:rsidP="00874D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uczestniczy w rekolekcjach szkolnych</w:t>
            </w:r>
          </w:p>
        </w:tc>
        <w:tc>
          <w:tcPr>
            <w:tcW w:w="1980" w:type="dxa"/>
          </w:tcPr>
          <w:p w:rsidR="009B5722" w:rsidRDefault="009B5722" w:rsidP="00874D0C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160" w:type="dxa"/>
          </w:tcPr>
          <w:p w:rsidR="009B5722" w:rsidRDefault="009B5722" w:rsidP="00874D0C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800" w:type="dxa"/>
          </w:tcPr>
          <w:p w:rsidR="009B5722" w:rsidRDefault="009B5722" w:rsidP="00874D0C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9B5722" w:rsidRDefault="009B5722" w:rsidP="009B5722">
      <w:pPr>
        <w:pStyle w:val="Tytu"/>
        <w:spacing w:line="360" w:lineRule="auto"/>
        <w:ind w:firstLine="0"/>
        <w:rPr>
          <w:caps w:val="0"/>
          <w:szCs w:val="24"/>
        </w:rPr>
      </w:pPr>
    </w:p>
    <w:p w:rsidR="009B5722" w:rsidRPr="00FB20B2" w:rsidRDefault="009B5722" w:rsidP="009B5722">
      <w:pPr>
        <w:pStyle w:val="Tytu"/>
        <w:spacing w:line="360" w:lineRule="auto"/>
        <w:ind w:firstLine="0"/>
        <w:rPr>
          <w:caps w:val="0"/>
          <w:szCs w:val="24"/>
        </w:rPr>
      </w:pPr>
      <w:r>
        <w:rPr>
          <w:caps w:val="0"/>
          <w:szCs w:val="24"/>
        </w:rPr>
        <w:br w:type="page"/>
      </w:r>
      <w:r w:rsidRPr="00FB20B2">
        <w:rPr>
          <w:caps w:val="0"/>
          <w:szCs w:val="24"/>
        </w:rPr>
        <w:lastRenderedPageBreak/>
        <w:t>SZCZEGÓŁOWE KRYTERIA OCENIANIA</w:t>
      </w:r>
    </w:p>
    <w:p w:rsidR="009B5722" w:rsidRPr="007D1A9A" w:rsidRDefault="009B5722" w:rsidP="009B5722">
      <w:pPr>
        <w:pStyle w:val="Nagwek1"/>
        <w:ind w:firstLine="0"/>
        <w:rPr>
          <w:b w:val="0"/>
          <w:caps/>
          <w:smallCaps/>
          <w:szCs w:val="24"/>
        </w:rPr>
      </w:pPr>
      <w:r w:rsidRPr="007D1A9A">
        <w:rPr>
          <w:b w:val="0"/>
          <w:caps/>
          <w:smallCaps/>
          <w:szCs w:val="24"/>
        </w:rPr>
        <w:t>Semestr I</w:t>
      </w: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1E0"/>
      </w:tblPr>
      <w:tblGrid>
        <w:gridCol w:w="1072"/>
        <w:gridCol w:w="3289"/>
        <w:gridCol w:w="3466"/>
        <w:gridCol w:w="3196"/>
        <w:gridCol w:w="2410"/>
        <w:gridCol w:w="1808"/>
      </w:tblGrid>
      <w:tr w:rsidR="009B5722" w:rsidTr="00874D0C">
        <w:trPr>
          <w:tblHeader/>
        </w:trPr>
        <w:tc>
          <w:tcPr>
            <w:tcW w:w="1072" w:type="dxa"/>
            <w:vMerge w:val="restart"/>
            <w:vAlign w:val="center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DZIAŁ</w:t>
            </w:r>
          </w:p>
        </w:tc>
        <w:tc>
          <w:tcPr>
            <w:tcW w:w="14169" w:type="dxa"/>
            <w:gridSpan w:val="5"/>
            <w:vAlign w:val="center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9B5722" w:rsidTr="00874D0C">
        <w:trPr>
          <w:trHeight w:val="301"/>
          <w:tblHeader/>
        </w:trPr>
        <w:tc>
          <w:tcPr>
            <w:tcW w:w="1072" w:type="dxa"/>
            <w:vMerge/>
            <w:vAlign w:val="center"/>
          </w:tcPr>
          <w:p w:rsidR="009B5722" w:rsidRPr="00DC73FA" w:rsidRDefault="009B5722" w:rsidP="00874D0C">
            <w:pPr>
              <w:pStyle w:val="Nagwek1"/>
              <w:ind w:firstLine="0"/>
              <w:jc w:val="center"/>
            </w:pPr>
          </w:p>
        </w:tc>
        <w:tc>
          <w:tcPr>
            <w:tcW w:w="3289" w:type="dxa"/>
            <w:vAlign w:val="center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466" w:type="dxa"/>
            <w:vAlign w:val="center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196" w:type="dxa"/>
            <w:vAlign w:val="center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410" w:type="dxa"/>
            <w:vAlign w:val="center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808" w:type="dxa"/>
            <w:vAlign w:val="center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9B5722" w:rsidTr="00874D0C">
        <w:trPr>
          <w:cantSplit/>
          <w:trHeight w:val="1134"/>
        </w:trPr>
        <w:tc>
          <w:tcPr>
            <w:tcW w:w="1072" w:type="dxa"/>
            <w:textDirection w:val="btLr"/>
            <w:vAlign w:val="center"/>
          </w:tcPr>
          <w:p w:rsidR="009B5722" w:rsidRDefault="009B5722" w:rsidP="00874D0C">
            <w:pPr>
              <w:pStyle w:val="Nagwek1"/>
              <w:spacing w:line="360" w:lineRule="auto"/>
              <w:ind w:left="113" w:right="113" w:firstLine="0"/>
              <w:jc w:val="center"/>
            </w:pPr>
            <w:r w:rsidRPr="00DC73FA">
              <w:t xml:space="preserve">I. </w:t>
            </w:r>
            <w:r>
              <w:t>Szukam prawdy</w:t>
            </w:r>
          </w:p>
        </w:tc>
        <w:tc>
          <w:tcPr>
            <w:tcW w:w="3289" w:type="dxa"/>
          </w:tcPr>
          <w:p w:rsidR="009B5722" w:rsidRPr="00B540A6" w:rsidRDefault="009B5722" w:rsidP="00874D0C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wymienia wartości, które pomagają osiągnąć prawdziwe szczęście,</w:t>
            </w:r>
          </w:p>
          <w:p w:rsidR="009B5722" w:rsidRPr="00B540A6" w:rsidRDefault="009B5722" w:rsidP="00874D0C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uzasadnia, że budowanie własnego życia wymaga długofalowej pracy nad</w:t>
            </w:r>
            <w:r>
              <w:rPr>
                <w:rFonts w:eastAsia="Calibri"/>
              </w:rPr>
              <w:t xml:space="preserve"> </w:t>
            </w:r>
            <w:r w:rsidRPr="00B540A6">
              <w:rPr>
                <w:rFonts w:eastAsia="Calibri"/>
              </w:rPr>
              <w:t>sobą,</w:t>
            </w:r>
          </w:p>
          <w:p w:rsidR="009B5722" w:rsidRPr="00B540A6" w:rsidRDefault="009B5722" w:rsidP="00874D0C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wymienia, co jest dla niego ważne,</w:t>
            </w:r>
          </w:p>
          <w:p w:rsidR="009B5722" w:rsidRPr="00B540A6" w:rsidRDefault="009B5722" w:rsidP="00874D0C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podaje prawdę, że Bóg kocha miłością bezwarunkową,</w:t>
            </w:r>
          </w:p>
          <w:p w:rsidR="009B5722" w:rsidRPr="00546878" w:rsidRDefault="009B5722" w:rsidP="00874D0C">
            <w:pPr>
              <w:pStyle w:val="teksttabeli"/>
              <w:rPr>
                <w:rFonts w:eastAsia="Calibri"/>
                <w:spacing w:val="-2"/>
              </w:rPr>
            </w:pPr>
            <w:r w:rsidRPr="00546878">
              <w:rPr>
                <w:rFonts w:eastAsia="Calibri"/>
                <w:spacing w:val="-2"/>
              </w:rPr>
              <w:t>wskazuje teksty biblijne mówiące o powszechności grzechu,</w:t>
            </w:r>
          </w:p>
          <w:p w:rsidR="009B5722" w:rsidRPr="00B540A6" w:rsidRDefault="009B5722" w:rsidP="00874D0C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wskazuje na Jezusa jako Zbawiciela, który wyzwala z niewoli grzechu,</w:t>
            </w:r>
          </w:p>
          <w:p w:rsidR="009B5722" w:rsidRPr="00B540A6" w:rsidRDefault="009B5722" w:rsidP="00874D0C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podaje prawdę, że stan duszy człowieka wpływa na jego relacje z otoczeniem,</w:t>
            </w:r>
          </w:p>
          <w:p w:rsidR="009B5722" w:rsidRPr="006149E8" w:rsidRDefault="009B5722" w:rsidP="00874D0C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prezentuje treść perykopy o dwunastoletnim Jezusie w świątyni,</w:t>
            </w:r>
          </w:p>
          <w:p w:rsidR="009B5722" w:rsidRPr="006149E8" w:rsidRDefault="009B5722" w:rsidP="00874D0C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podaje prawdę, że siłą, która pociąga ludzi do dobra, jest miłość Jezusa,</w:t>
            </w:r>
          </w:p>
          <w:p w:rsidR="009B5722" w:rsidRDefault="009B5722" w:rsidP="00874D0C">
            <w:pPr>
              <w:pStyle w:val="teksttabeli"/>
            </w:pPr>
            <w:r w:rsidRPr="006149E8">
              <w:rPr>
                <w:rFonts w:eastAsia="Calibri"/>
              </w:rPr>
              <w:t>wymie</w:t>
            </w:r>
            <w:r>
              <w:rPr>
                <w:rFonts w:eastAsia="Calibri"/>
              </w:rPr>
              <w:t>nia rzeczy ostateczne człowieka.</w:t>
            </w:r>
          </w:p>
        </w:tc>
        <w:tc>
          <w:tcPr>
            <w:tcW w:w="3466" w:type="dxa"/>
          </w:tcPr>
          <w:p w:rsidR="009B5722" w:rsidRPr="00B540A6" w:rsidRDefault="009B5722" w:rsidP="00874D0C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podaje przykłady działania kochającego Boga w swoim życiu,</w:t>
            </w:r>
          </w:p>
          <w:p w:rsidR="009B5722" w:rsidRPr="00B540A6" w:rsidRDefault="009B5722" w:rsidP="00874D0C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uzasadnia, że poszukiwanie Boga oznacza otwarcie się na Jego Miłość (jak</w:t>
            </w:r>
            <w:r>
              <w:rPr>
                <w:rFonts w:eastAsia="Calibri"/>
              </w:rPr>
              <w:t xml:space="preserve"> </w:t>
            </w:r>
            <w:r w:rsidRPr="00B540A6">
              <w:rPr>
                <w:rFonts w:eastAsia="Calibri"/>
              </w:rPr>
              <w:t>Maryja),</w:t>
            </w:r>
          </w:p>
          <w:p w:rsidR="009B5722" w:rsidRDefault="009B5722" w:rsidP="00874D0C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formułuje własną modlitwę dziękczynną</w:t>
            </w:r>
            <w:r>
              <w:rPr>
                <w:rFonts w:eastAsia="Calibri"/>
              </w:rPr>
              <w:t xml:space="preserve"> za miłość okazywaną przez Boga,</w:t>
            </w:r>
          </w:p>
          <w:p w:rsidR="009B5722" w:rsidRPr="00B540A6" w:rsidRDefault="009B5722" w:rsidP="00874D0C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wymienia najważniejsze wartości w życiu człowieka,</w:t>
            </w:r>
          </w:p>
          <w:p w:rsidR="009B5722" w:rsidRPr="00B540A6" w:rsidRDefault="009B5722" w:rsidP="00874D0C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określa, jaki ideał siebie chciałby osiągnąć, który będzie podobał się Panu</w:t>
            </w:r>
            <w:r>
              <w:rPr>
                <w:rFonts w:eastAsia="Calibri"/>
              </w:rPr>
              <w:t xml:space="preserve"> </w:t>
            </w:r>
            <w:r w:rsidRPr="00B540A6">
              <w:rPr>
                <w:rFonts w:eastAsia="Calibri"/>
              </w:rPr>
              <w:t>Bogu,</w:t>
            </w:r>
          </w:p>
          <w:p w:rsidR="009B5722" w:rsidRPr="00B540A6" w:rsidRDefault="009B5722" w:rsidP="00874D0C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uzasadnia, że warto poszukiwać Jezusa pomimo swojej grzeszności,</w:t>
            </w:r>
          </w:p>
          <w:p w:rsidR="009B5722" w:rsidRPr="006149E8" w:rsidRDefault="009B5722" w:rsidP="00874D0C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podaje przykłady gubienia i odnajdywania Boga w życiu chrześcijanina,</w:t>
            </w:r>
          </w:p>
          <w:p w:rsidR="009B5722" w:rsidRPr="006149E8" w:rsidRDefault="009B5722" w:rsidP="00874D0C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definiuje modlitwę jako spotkanie i dialog z Bogiem,</w:t>
            </w:r>
          </w:p>
          <w:p w:rsidR="009B5722" w:rsidRPr="006149E8" w:rsidRDefault="009B5722" w:rsidP="00874D0C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podaje definicję piekła i nieba oraz wyjaśnia, czym są,</w:t>
            </w:r>
          </w:p>
          <w:p w:rsidR="009B5722" w:rsidRPr="006149E8" w:rsidRDefault="009B5722" w:rsidP="00874D0C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wyjaśnia, dlaczego Bóg pozwala żyć obok siebie ludziom dobrym i złym,</w:t>
            </w:r>
          </w:p>
          <w:p w:rsidR="009B5722" w:rsidRDefault="009B5722" w:rsidP="00874D0C">
            <w:pPr>
              <w:pStyle w:val="teksttabeli"/>
            </w:pPr>
            <w:r w:rsidRPr="006149E8">
              <w:rPr>
                <w:rFonts w:eastAsia="Calibri"/>
              </w:rPr>
              <w:t>wyjaśnia, na czym będzie poleg</w:t>
            </w:r>
            <w:r>
              <w:rPr>
                <w:rFonts w:eastAsia="Calibri"/>
              </w:rPr>
              <w:t>ał sąd ostateczny i szczegółowy.</w:t>
            </w:r>
          </w:p>
        </w:tc>
        <w:tc>
          <w:tcPr>
            <w:tcW w:w="3196" w:type="dxa"/>
          </w:tcPr>
          <w:p w:rsidR="009B5722" w:rsidRPr="00B540A6" w:rsidRDefault="009B5722" w:rsidP="00874D0C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interpretuje przypowieść o domu na skale,</w:t>
            </w:r>
          </w:p>
          <w:p w:rsidR="009B5722" w:rsidRPr="00B540A6" w:rsidRDefault="009B5722" w:rsidP="00874D0C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wyjaśnia znaczenie porównań: dom, kopanie fundamentu, skała, ziemia,</w:t>
            </w:r>
            <w:r>
              <w:rPr>
                <w:rFonts w:eastAsia="Calibri"/>
              </w:rPr>
              <w:t xml:space="preserve"> </w:t>
            </w:r>
            <w:r w:rsidRPr="00B540A6">
              <w:rPr>
                <w:rFonts w:eastAsia="Calibri"/>
              </w:rPr>
              <w:t>powódź,</w:t>
            </w:r>
          </w:p>
          <w:p w:rsidR="009B5722" w:rsidRPr="00B540A6" w:rsidRDefault="009B5722" w:rsidP="00874D0C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podaje przykłady przewodników, którzy pomagają odróżnić wartości od</w:t>
            </w:r>
            <w:r>
              <w:rPr>
                <w:rFonts w:eastAsia="Calibri"/>
              </w:rPr>
              <w:t xml:space="preserve"> </w:t>
            </w:r>
            <w:r w:rsidRPr="00B540A6">
              <w:rPr>
                <w:rFonts w:eastAsia="Calibri"/>
              </w:rPr>
              <w:t>pseudowartości,</w:t>
            </w:r>
          </w:p>
          <w:p w:rsidR="009B5722" w:rsidRDefault="009B5722" w:rsidP="00874D0C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uzasadnia, że pójście za prawdą wymaga nieustannego podejmowania</w:t>
            </w:r>
            <w:r>
              <w:rPr>
                <w:rFonts w:eastAsia="Calibri"/>
              </w:rPr>
              <w:t xml:space="preserve"> wyborów,</w:t>
            </w:r>
          </w:p>
          <w:p w:rsidR="009B5722" w:rsidRPr="00B540A6" w:rsidRDefault="009B5722" w:rsidP="00874D0C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wyjaśnia, na czym polega miłość bezwarunkowa,</w:t>
            </w:r>
          </w:p>
          <w:p w:rsidR="009B5722" w:rsidRPr="00B540A6" w:rsidRDefault="009B5722" w:rsidP="00874D0C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omawia prawdę, że grzech jest przeszkodą w poznaniu i akceptacji prawdy</w:t>
            </w:r>
            <w:r>
              <w:rPr>
                <w:rFonts w:eastAsia="Calibri"/>
              </w:rPr>
              <w:t xml:space="preserve"> </w:t>
            </w:r>
            <w:r w:rsidRPr="00B540A6">
              <w:rPr>
                <w:rFonts w:eastAsia="Calibri"/>
              </w:rPr>
              <w:t>o sobie i o Bożej miłości,</w:t>
            </w:r>
          </w:p>
          <w:p w:rsidR="009B5722" w:rsidRDefault="009B5722" w:rsidP="00874D0C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charakteryzuje konsekwencje zaproszeni</w:t>
            </w:r>
            <w:r>
              <w:rPr>
                <w:rFonts w:eastAsia="Calibri"/>
              </w:rPr>
              <w:t>a Jezusa do swego serca (życia),</w:t>
            </w:r>
          </w:p>
          <w:p w:rsidR="009B5722" w:rsidRPr="006149E8" w:rsidRDefault="009B5722" w:rsidP="00874D0C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charakteryzuje życie człowieka jako ciągłe poszukiwanie Boga,</w:t>
            </w:r>
          </w:p>
          <w:p w:rsidR="009B5722" w:rsidRDefault="009B5722" w:rsidP="00874D0C">
            <w:pPr>
              <w:pStyle w:val="teksttabeli"/>
            </w:pPr>
            <w:r w:rsidRPr="006149E8">
              <w:rPr>
                <w:rFonts w:eastAsia="Calibri"/>
              </w:rPr>
              <w:t>opowiada przypowieści o chwaście i o sieci</w:t>
            </w:r>
            <w:r>
              <w:rPr>
                <w:rFonts w:eastAsia="Calibri"/>
              </w:rPr>
              <w:t>.</w:t>
            </w:r>
          </w:p>
        </w:tc>
        <w:tc>
          <w:tcPr>
            <w:tcW w:w="2410" w:type="dxa"/>
          </w:tcPr>
          <w:p w:rsidR="009B5722" w:rsidRPr="00B540A6" w:rsidRDefault="009B5722" w:rsidP="00874D0C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charakteryzuje pseudowartości proponowane przez współczesny świat,</w:t>
            </w:r>
          </w:p>
          <w:p w:rsidR="009B5722" w:rsidRPr="00B540A6" w:rsidRDefault="009B5722" w:rsidP="00874D0C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interpretuje biblijną perykopę o zwiastowaniu,</w:t>
            </w:r>
          </w:p>
          <w:p w:rsidR="009B5722" w:rsidRPr="00B540A6" w:rsidRDefault="009B5722" w:rsidP="00874D0C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interpretuje biblijną perykopę o uzdrowieniu paralityka (Mt 9,1-8),</w:t>
            </w:r>
          </w:p>
          <w:p w:rsidR="009B5722" w:rsidRDefault="009B5722" w:rsidP="00874D0C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uzasadnia, że o własnych siłach człowiek nie jest w stanie wyzwolić się</w:t>
            </w:r>
            <w:r>
              <w:rPr>
                <w:rFonts w:eastAsia="Calibri"/>
              </w:rPr>
              <w:t xml:space="preserve"> </w:t>
            </w:r>
            <w:r w:rsidRPr="00B540A6">
              <w:rPr>
                <w:rFonts w:eastAsia="Calibri"/>
              </w:rPr>
              <w:t>z grzechu i potrzebuje Bożej pomocy.</w:t>
            </w:r>
          </w:p>
          <w:p w:rsidR="009B5722" w:rsidRPr="00B540A6" w:rsidRDefault="009B5722" w:rsidP="00874D0C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interpretuje biblijną perykopę o Zacheuszu (Łk 19,1-10),</w:t>
            </w:r>
          </w:p>
          <w:p w:rsidR="009B5722" w:rsidRDefault="009B5722" w:rsidP="00874D0C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uzasadnia, dlaczego Boga (Jezusa) trzeba nieustannie szukać.</w:t>
            </w:r>
          </w:p>
          <w:p w:rsidR="009B5722" w:rsidRDefault="009B5722" w:rsidP="00874D0C">
            <w:pPr>
              <w:pStyle w:val="teksttabeli"/>
            </w:pPr>
            <w:r w:rsidRPr="006149E8">
              <w:rPr>
                <w:rFonts w:eastAsia="Calibri"/>
              </w:rPr>
              <w:t>podaje, czego symbolem jest siewca, ziarno, chwast, żniwo, połów i sieć</w:t>
            </w:r>
            <w:r>
              <w:rPr>
                <w:rFonts w:eastAsia="Calibri"/>
              </w:rPr>
              <w:t>.</w:t>
            </w:r>
          </w:p>
        </w:tc>
        <w:tc>
          <w:tcPr>
            <w:tcW w:w="1808" w:type="dxa"/>
          </w:tcPr>
          <w:p w:rsidR="009B5722" w:rsidRPr="00546878" w:rsidRDefault="009B5722" w:rsidP="00874D0C">
            <w:pPr>
              <w:pStyle w:val="teksttabeli"/>
              <w:rPr>
                <w:spacing w:val="-4"/>
              </w:rPr>
            </w:pPr>
            <w:r w:rsidRPr="00546878">
              <w:rPr>
                <w:rFonts w:eastAsia="Calibri"/>
                <w:spacing w:val="-4"/>
              </w:rPr>
              <w:t xml:space="preserve">podaje argumenty, że pseudonaukowe przepowiednie i zapowiedzi końca świata są sprzeczne z </w:t>
            </w:r>
            <w:r w:rsidRPr="00546878">
              <w:rPr>
                <w:rFonts w:eastAsia="Calibri"/>
                <w:spacing w:val="-6"/>
              </w:rPr>
              <w:t>chrześcijaństwem</w:t>
            </w:r>
          </w:p>
        </w:tc>
      </w:tr>
    </w:tbl>
    <w:p w:rsidR="009B5722" w:rsidRDefault="009B5722" w:rsidP="009B5722">
      <w:pPr>
        <w:pStyle w:val="teksttabeli"/>
        <w:numPr>
          <w:ilvl w:val="0"/>
          <w:numId w:val="0"/>
        </w:numPr>
        <w:tabs>
          <w:tab w:val="num" w:pos="1188"/>
          <w:tab w:val="left" w:pos="4361"/>
          <w:tab w:val="left" w:pos="7827"/>
          <w:tab w:val="left" w:pos="11023"/>
          <w:tab w:val="left" w:pos="13433"/>
        </w:tabs>
        <w:rPr>
          <w:sz w:val="20"/>
          <w:szCs w:val="21"/>
        </w:rPr>
      </w:pPr>
    </w:p>
    <w:tbl>
      <w:tblPr>
        <w:tblW w:w="15304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54"/>
        <w:gridCol w:w="3376"/>
        <w:gridCol w:w="3545"/>
        <w:gridCol w:w="3260"/>
        <w:gridCol w:w="2552"/>
        <w:gridCol w:w="1688"/>
        <w:gridCol w:w="29"/>
      </w:tblGrid>
      <w:tr w:rsidR="009B5722" w:rsidTr="00874D0C">
        <w:trPr>
          <w:tblHeader/>
        </w:trPr>
        <w:tc>
          <w:tcPr>
            <w:tcW w:w="854" w:type="dxa"/>
            <w:vMerge w:val="restart"/>
            <w:vAlign w:val="center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rPr>
                <w:sz w:val="20"/>
                <w:szCs w:val="21"/>
              </w:rPr>
              <w:lastRenderedPageBreak/>
              <w:br w:type="page"/>
            </w:r>
            <w:r>
              <w:rPr>
                <w:sz w:val="20"/>
                <w:szCs w:val="21"/>
              </w:rPr>
              <w:br w:type="page"/>
            </w:r>
            <w:r w:rsidRPr="00703295">
              <w:rPr>
                <w:sz w:val="22"/>
              </w:rPr>
              <w:t>DZIAŁ</w:t>
            </w:r>
          </w:p>
        </w:tc>
        <w:tc>
          <w:tcPr>
            <w:tcW w:w="14450" w:type="dxa"/>
            <w:gridSpan w:val="6"/>
            <w:vAlign w:val="center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9B5722" w:rsidTr="00874D0C">
        <w:trPr>
          <w:trHeight w:val="301"/>
          <w:tblHeader/>
        </w:trPr>
        <w:tc>
          <w:tcPr>
            <w:tcW w:w="854" w:type="dxa"/>
            <w:vMerge/>
          </w:tcPr>
          <w:p w:rsidR="009B5722" w:rsidRPr="00DC73FA" w:rsidRDefault="009B5722" w:rsidP="00874D0C">
            <w:pPr>
              <w:pStyle w:val="Nagwek1"/>
              <w:ind w:firstLine="0"/>
            </w:pPr>
          </w:p>
        </w:tc>
        <w:tc>
          <w:tcPr>
            <w:tcW w:w="3376" w:type="dxa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545" w:type="dxa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260" w:type="dxa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552" w:type="dxa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717" w:type="dxa"/>
            <w:gridSpan w:val="2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9B5722" w:rsidRPr="00282C89" w:rsidTr="00874D0C">
        <w:trPr>
          <w:gridAfter w:val="1"/>
          <w:wAfter w:w="29" w:type="dxa"/>
          <w:cantSplit/>
          <w:trHeight w:val="1134"/>
          <w:tblHeader/>
        </w:trPr>
        <w:tc>
          <w:tcPr>
            <w:tcW w:w="854" w:type="dxa"/>
            <w:textDirection w:val="btLr"/>
            <w:vAlign w:val="center"/>
          </w:tcPr>
          <w:p w:rsidR="009B5722" w:rsidRDefault="009B5722" w:rsidP="00874D0C">
            <w:pPr>
              <w:pStyle w:val="Nagwek1"/>
              <w:spacing w:line="360" w:lineRule="auto"/>
              <w:ind w:left="113" w:right="113" w:firstLine="0"/>
              <w:jc w:val="center"/>
            </w:pPr>
            <w:r w:rsidRPr="00DC73FA">
              <w:t xml:space="preserve">II. </w:t>
            </w:r>
            <w:r>
              <w:t>Pismo Święte w życiu chrześcijanina</w:t>
            </w:r>
          </w:p>
        </w:tc>
        <w:tc>
          <w:tcPr>
            <w:tcW w:w="3376" w:type="dxa"/>
          </w:tcPr>
          <w:p w:rsidR="009B5722" w:rsidRPr="006149E8" w:rsidRDefault="009B5722" w:rsidP="00874D0C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podaje prawdę, że Biblia zawiera słowo kochającego Boga, który chce się</w:t>
            </w:r>
            <w:r>
              <w:rPr>
                <w:rFonts w:eastAsia="Calibri"/>
              </w:rPr>
              <w:t xml:space="preserve"> </w:t>
            </w:r>
            <w:r w:rsidRPr="006149E8">
              <w:rPr>
                <w:rFonts w:eastAsia="Calibri"/>
              </w:rPr>
              <w:t>z nami spotykać,</w:t>
            </w:r>
          </w:p>
          <w:p w:rsidR="009B5722" w:rsidRPr="006F1EF4" w:rsidRDefault="009B5722" w:rsidP="00874D0C">
            <w:pPr>
              <w:pStyle w:val="teksttabeli"/>
              <w:rPr>
                <w:rFonts w:eastAsia="Calibri"/>
                <w:spacing w:val="-4"/>
              </w:rPr>
            </w:pPr>
            <w:r w:rsidRPr="006F1EF4">
              <w:rPr>
                <w:rFonts w:eastAsia="Calibri"/>
                <w:spacing w:val="-4"/>
              </w:rPr>
              <w:t>wyjaśnia, czym jest Pismo Święte,</w:t>
            </w:r>
          </w:p>
          <w:p w:rsidR="009B5722" w:rsidRPr="006149E8" w:rsidRDefault="009B5722" w:rsidP="00874D0C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potrafi odróżnić w zapisie księgę, rozdział, werset,</w:t>
            </w:r>
          </w:p>
          <w:p w:rsidR="009B5722" w:rsidRDefault="009B5722" w:rsidP="00874D0C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odszukuje w P</w:t>
            </w:r>
            <w:r>
              <w:rPr>
                <w:rFonts w:eastAsia="Calibri"/>
              </w:rPr>
              <w:t>iśmie Świętym wskazany fragment,</w:t>
            </w:r>
          </w:p>
          <w:p w:rsidR="009B5722" w:rsidRPr="006149E8" w:rsidRDefault="009B5722" w:rsidP="00874D0C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podaje prawdę, że biblijna nauka o stworzeniu nie przeczy teorii ewolucji,</w:t>
            </w:r>
          </w:p>
          <w:p w:rsidR="009B5722" w:rsidRPr="006149E8" w:rsidRDefault="009B5722" w:rsidP="00874D0C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podaje prawdę, że człowiek jest najdoskonalszym ze stworzeń,</w:t>
            </w:r>
          </w:p>
          <w:p w:rsidR="009B5722" w:rsidRPr="006149E8" w:rsidRDefault="009B5722" w:rsidP="00874D0C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określa, że każdy człowiek rodzi się jako kobieta lub mężczyzna,</w:t>
            </w:r>
          </w:p>
          <w:p w:rsidR="009B5722" w:rsidRDefault="009B5722" w:rsidP="00874D0C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prezentuje swoje drzewo rodowe</w:t>
            </w:r>
            <w:r>
              <w:rPr>
                <w:rFonts w:eastAsia="Calibri"/>
              </w:rPr>
              <w:t>,</w:t>
            </w:r>
          </w:p>
          <w:p w:rsidR="009B5722" w:rsidRPr="006149E8" w:rsidRDefault="009B5722" w:rsidP="00874D0C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podaje prawdę, że aniołowie zostali stworzeni przez Boga,</w:t>
            </w:r>
          </w:p>
          <w:p w:rsidR="009B5722" w:rsidRPr="006149E8" w:rsidRDefault="009B5722" w:rsidP="00874D0C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wymienia zadania aniołów,</w:t>
            </w:r>
          </w:p>
          <w:p w:rsidR="009B5722" w:rsidRPr="006149E8" w:rsidRDefault="009B5722" w:rsidP="00874D0C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podaje prawdę, że przyczyną grzechu pierwszych rodziców było nieposłuszeństwo,</w:t>
            </w:r>
          </w:p>
          <w:p w:rsidR="009B5722" w:rsidRPr="006149E8" w:rsidRDefault="009B5722" w:rsidP="00874D0C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wyjaśnia, na czym polega wolna wola,</w:t>
            </w:r>
          </w:p>
          <w:p w:rsidR="009B5722" w:rsidRPr="00C76D4A" w:rsidRDefault="009B5722" w:rsidP="00874D0C">
            <w:pPr>
              <w:pStyle w:val="teksttabeli"/>
              <w:rPr>
                <w:rFonts w:eastAsia="Calibri"/>
                <w:spacing w:val="-4"/>
              </w:rPr>
            </w:pPr>
            <w:r w:rsidRPr="00C76D4A">
              <w:rPr>
                <w:rFonts w:eastAsia="Calibri"/>
                <w:spacing w:val="-4"/>
              </w:rPr>
              <w:t>wymienia konsekwencje grzechu,</w:t>
            </w:r>
          </w:p>
          <w:p w:rsidR="009B5722" w:rsidRPr="006149E8" w:rsidRDefault="009B5722" w:rsidP="00874D0C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podaje, że drogą powrotu do przyjaźni Boga i ludzi jest przeproszenie,</w:t>
            </w:r>
          </w:p>
          <w:p w:rsidR="009B5722" w:rsidRPr="00452569" w:rsidRDefault="009B5722" w:rsidP="00874D0C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prezentuje biblijne opowiadanie o potopie (Rdz 6,5-9.17),</w:t>
            </w:r>
          </w:p>
          <w:p w:rsidR="009B5722" w:rsidRPr="00452569" w:rsidRDefault="009B5722" w:rsidP="00874D0C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mówi z pamięci prawdę wiary o Bożej sprawiedliwości,</w:t>
            </w:r>
          </w:p>
          <w:p w:rsidR="009B5722" w:rsidRDefault="009B5722" w:rsidP="00874D0C">
            <w:pPr>
              <w:pStyle w:val="teksttabeli"/>
            </w:pPr>
            <w:r w:rsidRPr="006149E8">
              <w:rPr>
                <w:rFonts w:eastAsia="Calibri"/>
              </w:rPr>
              <w:t>wskazuje owoce</w:t>
            </w:r>
            <w:r>
              <w:rPr>
                <w:rFonts w:eastAsia="Calibri"/>
              </w:rPr>
              <w:t xml:space="preserve"> sakramentu pokuty i pojednania.</w:t>
            </w:r>
          </w:p>
        </w:tc>
        <w:tc>
          <w:tcPr>
            <w:tcW w:w="3545" w:type="dxa"/>
          </w:tcPr>
          <w:p w:rsidR="009B5722" w:rsidRDefault="009B5722" w:rsidP="00874D0C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uzasadnia, że czytając Pismo Święte, możemy doświadczyć spotkania</w:t>
            </w:r>
            <w:r>
              <w:rPr>
                <w:rFonts w:eastAsia="Calibri"/>
              </w:rPr>
              <w:t xml:space="preserve"> z Bogiem,</w:t>
            </w:r>
          </w:p>
          <w:p w:rsidR="009B5722" w:rsidRPr="006149E8" w:rsidRDefault="009B5722" w:rsidP="00874D0C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wymienia księgi Starego i Nowego Testamentu oraz podaje ich skróty</w:t>
            </w:r>
            <w:r>
              <w:rPr>
                <w:rFonts w:eastAsia="Calibri"/>
              </w:rPr>
              <w:t xml:space="preserve"> </w:t>
            </w:r>
            <w:r w:rsidRPr="006149E8">
              <w:rPr>
                <w:rFonts w:eastAsia="Calibri"/>
              </w:rPr>
              <w:t>i sposób ich zapisu,</w:t>
            </w:r>
          </w:p>
          <w:p w:rsidR="009B5722" w:rsidRPr="006149E8" w:rsidRDefault="009B5722" w:rsidP="00874D0C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rozróżnia wybrane rodzaje i gatunki literackie w Biblii,</w:t>
            </w:r>
          </w:p>
          <w:p w:rsidR="009B5722" w:rsidRPr="006149E8" w:rsidRDefault="009B5722" w:rsidP="00874D0C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omawia, co to znaczy „stworzyć”, „tworzyć”,</w:t>
            </w:r>
          </w:p>
          <w:p w:rsidR="009B5722" w:rsidRPr="006149E8" w:rsidRDefault="009B5722" w:rsidP="00874D0C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wymienia zadania, jakie Bóg przekazał człowiekowi,</w:t>
            </w:r>
          </w:p>
          <w:p w:rsidR="009B5722" w:rsidRPr="006149E8" w:rsidRDefault="009B5722" w:rsidP="00874D0C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wyjaśnia, że źródłem godności człowieka jest jego podobieństwo do Boga,</w:t>
            </w:r>
          </w:p>
          <w:p w:rsidR="009B5722" w:rsidRPr="006149E8" w:rsidRDefault="009B5722" w:rsidP="00874D0C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wyjaśnia pojęcia: „anioł”, „zbuntowany anioł”, szatan,</w:t>
            </w:r>
          </w:p>
          <w:p w:rsidR="009B5722" w:rsidRDefault="009B5722" w:rsidP="00874D0C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 xml:space="preserve">podaje i omawia sytuacje, w których </w:t>
            </w:r>
            <w:r>
              <w:rPr>
                <w:rFonts w:eastAsia="Calibri"/>
              </w:rPr>
              <w:t>zwracamy się do aniołów o pomoc,</w:t>
            </w:r>
          </w:p>
          <w:p w:rsidR="009B5722" w:rsidRPr="006149E8" w:rsidRDefault="009B5722" w:rsidP="00874D0C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charakteryzuje istotę grzechu pierworodnego,</w:t>
            </w:r>
          </w:p>
          <w:p w:rsidR="009B5722" w:rsidRPr="006149E8" w:rsidRDefault="009B5722" w:rsidP="00874D0C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wymienia i omawia skutki grzechu pierworodnego w życiu człowieka,</w:t>
            </w:r>
          </w:p>
          <w:p w:rsidR="009B5722" w:rsidRPr="006149E8" w:rsidRDefault="009B5722" w:rsidP="00874D0C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na podstawie tekstu biblijnego uzasadnia, że grzech niszczy przyjaźń między</w:t>
            </w:r>
            <w:r>
              <w:rPr>
                <w:rFonts w:eastAsia="Calibri"/>
              </w:rPr>
              <w:t xml:space="preserve"> </w:t>
            </w:r>
            <w:r w:rsidRPr="006149E8">
              <w:rPr>
                <w:rFonts w:eastAsia="Calibri"/>
              </w:rPr>
              <w:t>ludźmi,</w:t>
            </w:r>
          </w:p>
          <w:p w:rsidR="009B5722" w:rsidRDefault="009B5722" w:rsidP="00874D0C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wymienia grzechy przeciw pierwszemu przykazaniu (ateizm, niewiara,</w:t>
            </w:r>
            <w:r>
              <w:rPr>
                <w:rFonts w:eastAsia="Calibri"/>
              </w:rPr>
              <w:t xml:space="preserve"> </w:t>
            </w:r>
            <w:r w:rsidRPr="00452569">
              <w:rPr>
                <w:rFonts w:eastAsia="Calibri"/>
              </w:rPr>
              <w:t>zwątpienie, a</w:t>
            </w:r>
            <w:r>
              <w:rPr>
                <w:rFonts w:eastAsia="Calibri"/>
              </w:rPr>
              <w:t>gnostycyzm).</w:t>
            </w:r>
          </w:p>
          <w:p w:rsidR="009B5722" w:rsidRPr="00452569" w:rsidRDefault="009B5722" w:rsidP="00874D0C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wyjaśnia, dlaczego Bóg ocalił Noego od potopu,</w:t>
            </w:r>
          </w:p>
          <w:p w:rsidR="009B5722" w:rsidRDefault="009B5722" w:rsidP="00874D0C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 xml:space="preserve">uzasadnia </w:t>
            </w:r>
            <w:r>
              <w:rPr>
                <w:rFonts w:eastAsia="Calibri"/>
              </w:rPr>
              <w:t>potrzebę troski o swoją rodzinę,</w:t>
            </w:r>
          </w:p>
          <w:p w:rsidR="009B5722" w:rsidRDefault="009B5722" w:rsidP="00874D0C">
            <w:pPr>
              <w:pStyle w:val="teksttabeli"/>
            </w:pPr>
            <w:r w:rsidRPr="00452569">
              <w:rPr>
                <w:rFonts w:eastAsia="Calibri"/>
              </w:rPr>
              <w:t>podaje prawdę, że Bóg sprzeciwia się ludzkiej pysze</w:t>
            </w:r>
            <w:r>
              <w:rPr>
                <w:rFonts w:eastAsia="Calibri"/>
              </w:rPr>
              <w:t>.</w:t>
            </w:r>
          </w:p>
        </w:tc>
        <w:tc>
          <w:tcPr>
            <w:tcW w:w="3260" w:type="dxa"/>
          </w:tcPr>
          <w:p w:rsidR="009B5722" w:rsidRPr="006149E8" w:rsidRDefault="009B5722" w:rsidP="00874D0C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wyjaśnia pojęcia: objawienie, natchnienie biblijne,</w:t>
            </w:r>
          </w:p>
          <w:p w:rsidR="009B5722" w:rsidRPr="006149E8" w:rsidRDefault="009B5722" w:rsidP="00874D0C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podaje przykłady znanych ludzi oraz biblijnych bohaterów, którzy spotkali</w:t>
            </w:r>
            <w:r>
              <w:rPr>
                <w:rFonts w:eastAsia="Calibri"/>
              </w:rPr>
              <w:t xml:space="preserve"> </w:t>
            </w:r>
            <w:r w:rsidRPr="006149E8">
              <w:rPr>
                <w:rFonts w:eastAsia="Calibri"/>
              </w:rPr>
              <w:t>się z Bogiem,</w:t>
            </w:r>
          </w:p>
          <w:p w:rsidR="009B5722" w:rsidRPr="006149E8" w:rsidRDefault="009B5722" w:rsidP="00874D0C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 xml:space="preserve">uzasadnia potrzebę czytania Pisma Świętego i wyjaśniania jego </w:t>
            </w:r>
            <w:r>
              <w:rPr>
                <w:rFonts w:eastAsia="Calibri"/>
              </w:rPr>
              <w:t>t</w:t>
            </w:r>
            <w:r w:rsidRPr="006149E8">
              <w:rPr>
                <w:rFonts w:eastAsia="Calibri"/>
              </w:rPr>
              <w:t>ekstów,</w:t>
            </w:r>
          </w:p>
          <w:p w:rsidR="009B5722" w:rsidRPr="00C76D4A" w:rsidRDefault="009B5722" w:rsidP="00874D0C">
            <w:pPr>
              <w:pStyle w:val="teksttabeli"/>
              <w:rPr>
                <w:rFonts w:eastAsia="Calibri"/>
                <w:spacing w:val="-4"/>
              </w:rPr>
            </w:pPr>
            <w:r w:rsidRPr="00C76D4A">
              <w:rPr>
                <w:rFonts w:eastAsia="Calibri"/>
                <w:spacing w:val="-4"/>
              </w:rPr>
              <w:t>omawia założenia teorii ewolucji,</w:t>
            </w:r>
          </w:p>
          <w:p w:rsidR="009B5722" w:rsidRPr="006149E8" w:rsidRDefault="009B5722" w:rsidP="00874D0C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podaje przykłady niewłaściwej interpretacji tekstu o stworzeniu świata,</w:t>
            </w:r>
          </w:p>
          <w:p w:rsidR="009B5722" w:rsidRPr="006149E8" w:rsidRDefault="009B5722" w:rsidP="00874D0C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wyjaśnia, na czym polegał bunt aniołów wobec Boga,</w:t>
            </w:r>
          </w:p>
          <w:p w:rsidR="009B5722" w:rsidRPr="006149E8" w:rsidRDefault="009B5722" w:rsidP="00874D0C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interpretuje tekst biblijny o stworzeniu człowieka,</w:t>
            </w:r>
          </w:p>
          <w:p w:rsidR="009B5722" w:rsidRPr="006149E8" w:rsidRDefault="009B5722" w:rsidP="00874D0C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wyjaśnia wybrane symbole w biblijnym opisie grzechu pierworodnego</w:t>
            </w:r>
            <w:r>
              <w:rPr>
                <w:rFonts w:eastAsia="Calibri"/>
              </w:rPr>
              <w:t xml:space="preserve"> </w:t>
            </w:r>
            <w:r w:rsidRPr="006149E8">
              <w:rPr>
                <w:rFonts w:eastAsia="Calibri"/>
              </w:rPr>
              <w:t>i Protoewangelii,</w:t>
            </w:r>
          </w:p>
          <w:p w:rsidR="009B5722" w:rsidRPr="006149E8" w:rsidRDefault="009B5722" w:rsidP="00874D0C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opisuje sposób działania szatana (węża),</w:t>
            </w:r>
          </w:p>
          <w:p w:rsidR="009B5722" w:rsidRDefault="009B5722" w:rsidP="00874D0C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wyjaśnia, że grzechy główne są źródłem innych grzechów.</w:t>
            </w:r>
          </w:p>
          <w:p w:rsidR="009B5722" w:rsidRPr="006149E8" w:rsidRDefault="009B5722" w:rsidP="00874D0C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wskazuje biblijne podstawy sakramentu pokuty,</w:t>
            </w:r>
          </w:p>
          <w:p w:rsidR="009B5722" w:rsidRDefault="009B5722" w:rsidP="00874D0C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uzasadnia, dlaczego należy systematycznie przystępować do sakramentu</w:t>
            </w:r>
            <w:r>
              <w:rPr>
                <w:rFonts w:eastAsia="Calibri"/>
              </w:rPr>
              <w:t xml:space="preserve"> pokuty,</w:t>
            </w:r>
          </w:p>
          <w:p w:rsidR="009B5722" w:rsidRPr="00452569" w:rsidRDefault="009B5722" w:rsidP="00874D0C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wyjaśnia, co znaczy być człowiekiem prawym,</w:t>
            </w:r>
          </w:p>
          <w:p w:rsidR="009B5722" w:rsidRPr="00452569" w:rsidRDefault="009B5722" w:rsidP="00874D0C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określa, że egoizm i pycha są przyczyną konfliktów,</w:t>
            </w:r>
          </w:p>
          <w:p w:rsidR="009B5722" w:rsidRDefault="009B5722" w:rsidP="00874D0C">
            <w:pPr>
              <w:pStyle w:val="teksttabeli"/>
            </w:pPr>
            <w:r w:rsidRPr="00452569">
              <w:rPr>
                <w:rFonts w:eastAsia="Calibri"/>
              </w:rPr>
              <w:t>uzasadnia, że potrzebujemy łaski Bożej, by żyć i pracować w jedności</w:t>
            </w:r>
            <w:r>
              <w:rPr>
                <w:rFonts w:eastAsia="Calibri"/>
              </w:rPr>
              <w:t xml:space="preserve"> </w:t>
            </w:r>
            <w:r w:rsidRPr="00452569">
              <w:rPr>
                <w:rFonts w:eastAsia="Calibri"/>
              </w:rPr>
              <w:t>z innymi ludźmi.</w:t>
            </w:r>
          </w:p>
        </w:tc>
        <w:tc>
          <w:tcPr>
            <w:tcW w:w="2552" w:type="dxa"/>
          </w:tcPr>
          <w:p w:rsidR="009B5722" w:rsidRPr="006149E8" w:rsidRDefault="009B5722" w:rsidP="00874D0C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 xml:space="preserve">podaje cechy wybranych gatunków literackich (teksty </w:t>
            </w:r>
            <w:r w:rsidRPr="00C76D4A">
              <w:rPr>
                <w:rFonts w:eastAsia="Calibri"/>
                <w:spacing w:val="-4"/>
              </w:rPr>
              <w:t>mądrościowe i opisujące działanie Boga),</w:t>
            </w:r>
          </w:p>
          <w:p w:rsidR="009B5722" w:rsidRPr="006149E8" w:rsidRDefault="009B5722" w:rsidP="00874D0C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podaje przykłady tekstów biblijnych, które można rozumieć dosłownie i jako</w:t>
            </w:r>
            <w:r>
              <w:rPr>
                <w:rFonts w:eastAsia="Calibri"/>
              </w:rPr>
              <w:t xml:space="preserve"> </w:t>
            </w:r>
            <w:r w:rsidRPr="006149E8">
              <w:rPr>
                <w:rFonts w:eastAsia="Calibri"/>
              </w:rPr>
              <w:t>pouczające opowiadania,</w:t>
            </w:r>
          </w:p>
          <w:p w:rsidR="009B5722" w:rsidRPr="00C76D4A" w:rsidRDefault="009B5722" w:rsidP="00874D0C">
            <w:pPr>
              <w:pStyle w:val="teksttabeli"/>
              <w:rPr>
                <w:rFonts w:eastAsia="Calibri"/>
                <w:spacing w:val="-4"/>
              </w:rPr>
            </w:pPr>
            <w:r w:rsidRPr="00C76D4A">
              <w:rPr>
                <w:rFonts w:eastAsia="Calibri"/>
                <w:spacing w:val="-4"/>
              </w:rPr>
              <w:t>wyjaśnia, że obserwując świat można dostrzec mądrość i wielkość Boga,</w:t>
            </w:r>
          </w:p>
          <w:p w:rsidR="009B5722" w:rsidRPr="006149E8" w:rsidRDefault="009B5722" w:rsidP="00874D0C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interpretuje tekst biblijny o grzechu pierworodnym i o obietnicy zbawienia,</w:t>
            </w:r>
          </w:p>
          <w:p w:rsidR="009B5722" w:rsidRPr="006149E8" w:rsidRDefault="009B5722" w:rsidP="00874D0C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interpretuje biblijne opowiadanie o Kainie i Ablu,</w:t>
            </w:r>
          </w:p>
          <w:p w:rsidR="009B5722" w:rsidRPr="006149E8" w:rsidRDefault="009B5722" w:rsidP="00874D0C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wyjaśnia teksty liturgiczne odnoszące się do sakramentu pokuty,</w:t>
            </w:r>
          </w:p>
          <w:p w:rsidR="009B5722" w:rsidRPr="00452569" w:rsidRDefault="009B5722" w:rsidP="00874D0C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wyjaśnia symbolikę wieży Babel,</w:t>
            </w:r>
          </w:p>
          <w:p w:rsidR="009B5722" w:rsidRPr="00452569" w:rsidRDefault="009B5722" w:rsidP="00874D0C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wyjaśnia pojęcia: ateizm, niewiara, zwątpienie, agnostycyzm,</w:t>
            </w:r>
          </w:p>
          <w:p w:rsidR="009B5722" w:rsidRPr="00282C89" w:rsidRDefault="009B5722" w:rsidP="00874D0C">
            <w:pPr>
              <w:pStyle w:val="teksttabeli"/>
              <w:rPr>
                <w:szCs w:val="21"/>
              </w:rPr>
            </w:pPr>
            <w:r w:rsidRPr="00452569">
              <w:rPr>
                <w:rFonts w:eastAsia="Calibri"/>
              </w:rPr>
              <w:t>uzasadnia, że człowiek rozwija się i czyni dobro wtedy, gdy szanuje Boże</w:t>
            </w:r>
            <w:r>
              <w:rPr>
                <w:rFonts w:eastAsia="Calibri"/>
              </w:rPr>
              <w:t xml:space="preserve"> </w:t>
            </w:r>
            <w:r w:rsidRPr="00452569">
              <w:rPr>
                <w:rFonts w:eastAsia="Calibri"/>
              </w:rPr>
              <w:t>prawo</w:t>
            </w:r>
            <w:r>
              <w:rPr>
                <w:rFonts w:eastAsia="Calibri"/>
              </w:rPr>
              <w:t>.</w:t>
            </w:r>
          </w:p>
        </w:tc>
        <w:tc>
          <w:tcPr>
            <w:tcW w:w="1688" w:type="dxa"/>
          </w:tcPr>
          <w:p w:rsidR="009B5722" w:rsidRPr="006149E8" w:rsidRDefault="009B5722" w:rsidP="00874D0C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interpretuje teksty biblijne mówiące o stworzeniu świata,</w:t>
            </w:r>
          </w:p>
          <w:p w:rsidR="009B5722" w:rsidRDefault="009B5722" w:rsidP="00874D0C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wyjaśnia relacje między biblijną nauką o stworzeniu a osiągnięciami nauk</w:t>
            </w:r>
            <w:r>
              <w:rPr>
                <w:rFonts w:eastAsia="Calibri"/>
              </w:rPr>
              <w:t xml:space="preserve"> </w:t>
            </w:r>
            <w:r w:rsidRPr="006149E8">
              <w:rPr>
                <w:rFonts w:eastAsia="Calibri"/>
              </w:rPr>
              <w:t>przyrodniczych</w:t>
            </w:r>
          </w:p>
          <w:p w:rsidR="009B5722" w:rsidRDefault="009B5722" w:rsidP="00874D0C">
            <w:pPr>
              <w:pStyle w:val="teksttabeli"/>
            </w:pPr>
            <w:r w:rsidRPr="006149E8">
              <w:rPr>
                <w:rFonts w:eastAsia="Calibri"/>
              </w:rPr>
              <w:t>omawia stanowisko Kościoła na temat teorii pochodzenia człowieka od</w:t>
            </w:r>
            <w:r>
              <w:rPr>
                <w:rFonts w:eastAsia="Calibri"/>
              </w:rPr>
              <w:t xml:space="preserve"> małpy.</w:t>
            </w:r>
          </w:p>
        </w:tc>
      </w:tr>
    </w:tbl>
    <w:p w:rsidR="009B5722" w:rsidRDefault="009B5722" w:rsidP="009B5722">
      <w:pPr>
        <w:pStyle w:val="teksttabeli-2"/>
        <w:tabs>
          <w:tab w:val="left" w:pos="1188"/>
          <w:tab w:val="left" w:pos="4361"/>
          <w:tab w:val="left" w:pos="7827"/>
          <w:tab w:val="left" w:pos="11023"/>
          <w:tab w:val="left" w:pos="13433"/>
        </w:tabs>
        <w:rPr>
          <w:b/>
          <w:bCs/>
          <w:sz w:val="24"/>
        </w:rPr>
      </w:pPr>
    </w:p>
    <w:tbl>
      <w:tblPr>
        <w:tblW w:w="15366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1E0"/>
      </w:tblPr>
      <w:tblGrid>
        <w:gridCol w:w="907"/>
        <w:gridCol w:w="3346"/>
        <w:gridCol w:w="3402"/>
        <w:gridCol w:w="3260"/>
        <w:gridCol w:w="2694"/>
        <w:gridCol w:w="1751"/>
        <w:gridCol w:w="6"/>
      </w:tblGrid>
      <w:tr w:rsidR="009B5722" w:rsidTr="00874D0C">
        <w:trPr>
          <w:gridAfter w:val="1"/>
          <w:wAfter w:w="6" w:type="dxa"/>
          <w:tblHeader/>
        </w:trPr>
        <w:tc>
          <w:tcPr>
            <w:tcW w:w="907" w:type="dxa"/>
            <w:vMerge w:val="restart"/>
            <w:vAlign w:val="center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rPr>
                <w:b w:val="0"/>
                <w:bCs/>
              </w:rPr>
              <w:lastRenderedPageBreak/>
              <w:br w:type="page"/>
            </w:r>
            <w:r>
              <w:rPr>
                <w:sz w:val="20"/>
                <w:szCs w:val="21"/>
              </w:rPr>
              <w:br w:type="page"/>
            </w:r>
            <w:r>
              <w:rPr>
                <w:sz w:val="20"/>
                <w:szCs w:val="21"/>
              </w:rPr>
              <w:br w:type="page"/>
            </w:r>
            <w:r w:rsidRPr="00703295">
              <w:rPr>
                <w:sz w:val="22"/>
              </w:rPr>
              <w:t>DZIAŁ</w:t>
            </w:r>
          </w:p>
        </w:tc>
        <w:tc>
          <w:tcPr>
            <w:tcW w:w="14453" w:type="dxa"/>
            <w:gridSpan w:val="5"/>
            <w:vAlign w:val="center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9B5722" w:rsidTr="00874D0C">
        <w:trPr>
          <w:gridAfter w:val="1"/>
          <w:wAfter w:w="6" w:type="dxa"/>
          <w:trHeight w:val="301"/>
          <w:tblHeader/>
        </w:trPr>
        <w:tc>
          <w:tcPr>
            <w:tcW w:w="907" w:type="dxa"/>
            <w:vMerge/>
          </w:tcPr>
          <w:p w:rsidR="009B5722" w:rsidRPr="00DC73FA" w:rsidRDefault="009B5722" w:rsidP="00874D0C">
            <w:pPr>
              <w:pStyle w:val="Nagwek1"/>
              <w:ind w:firstLine="0"/>
            </w:pPr>
          </w:p>
        </w:tc>
        <w:tc>
          <w:tcPr>
            <w:tcW w:w="3346" w:type="dxa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402" w:type="dxa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260" w:type="dxa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694" w:type="dxa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751" w:type="dxa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9B5722" w:rsidTr="00874D0C">
        <w:tblPrEx>
          <w:tblCellMar>
            <w:left w:w="108" w:type="dxa"/>
            <w:right w:w="108" w:type="dxa"/>
          </w:tblCellMar>
        </w:tblPrEx>
        <w:trPr>
          <w:cantSplit/>
          <w:trHeight w:val="1134"/>
        </w:trPr>
        <w:tc>
          <w:tcPr>
            <w:tcW w:w="907" w:type="dxa"/>
            <w:textDirection w:val="btLr"/>
            <w:vAlign w:val="center"/>
          </w:tcPr>
          <w:p w:rsidR="009B5722" w:rsidRDefault="009B5722" w:rsidP="00874D0C">
            <w:pPr>
              <w:pStyle w:val="Nagwek1"/>
              <w:spacing w:line="360" w:lineRule="auto"/>
              <w:ind w:left="113" w:right="113" w:firstLine="0"/>
              <w:jc w:val="center"/>
            </w:pPr>
            <w:r>
              <w:rPr>
                <w:b w:val="0"/>
                <w:bCs/>
              </w:rPr>
              <w:br w:type="page"/>
            </w:r>
            <w:r>
              <w:rPr>
                <w:b w:val="0"/>
                <w:bCs/>
              </w:rPr>
              <w:br w:type="page"/>
            </w:r>
            <w:r>
              <w:br w:type="page"/>
            </w:r>
            <w:r w:rsidRPr="00DC73FA">
              <w:rPr>
                <w:bCs/>
              </w:rPr>
              <w:t xml:space="preserve">III. </w:t>
            </w:r>
            <w:r>
              <w:rPr>
                <w:bCs/>
                <w:sz w:val="22"/>
              </w:rPr>
              <w:t>Historia zbawienia: Patriar</w:t>
            </w:r>
            <w:r w:rsidRPr="006F1EF4">
              <w:rPr>
                <w:bCs/>
                <w:sz w:val="22"/>
              </w:rPr>
              <w:t>chowie</w:t>
            </w:r>
          </w:p>
        </w:tc>
        <w:tc>
          <w:tcPr>
            <w:tcW w:w="3346" w:type="dxa"/>
          </w:tcPr>
          <w:p w:rsidR="009B5722" w:rsidRPr="00452569" w:rsidRDefault="009B5722" w:rsidP="00874D0C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wyjaśnia pojęcie „patriarcha”,</w:t>
            </w:r>
          </w:p>
          <w:p w:rsidR="009B5722" w:rsidRPr="00452569" w:rsidRDefault="009B5722" w:rsidP="00874D0C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podaje prawdę, że wiara jest darem Boga i wymienia jej cechy,</w:t>
            </w:r>
          </w:p>
          <w:p w:rsidR="009B5722" w:rsidRPr="007F52B8" w:rsidRDefault="009B5722" w:rsidP="00874D0C">
            <w:pPr>
              <w:pStyle w:val="teksttabeli"/>
              <w:rPr>
                <w:rFonts w:eastAsia="Calibri"/>
                <w:spacing w:val="-4"/>
              </w:rPr>
            </w:pPr>
            <w:r w:rsidRPr="007F52B8">
              <w:rPr>
                <w:rFonts w:eastAsia="Calibri"/>
                <w:spacing w:val="-4"/>
              </w:rPr>
              <w:t>podaje, że Izaak był umiłowanym synem Abrahama,</w:t>
            </w:r>
          </w:p>
          <w:p w:rsidR="009B5722" w:rsidRPr="00452569" w:rsidRDefault="009B5722" w:rsidP="00874D0C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podaje przykłady działań Boga, które pomagają człowiekowi przemienić</w:t>
            </w:r>
            <w:r>
              <w:rPr>
                <w:rFonts w:eastAsia="Calibri"/>
              </w:rPr>
              <w:t xml:space="preserve"> </w:t>
            </w:r>
            <w:r w:rsidRPr="00452569">
              <w:rPr>
                <w:rFonts w:eastAsia="Calibri"/>
              </w:rPr>
              <w:t>się na lepsze,</w:t>
            </w:r>
          </w:p>
          <w:p w:rsidR="009B5722" w:rsidRPr="00452569" w:rsidRDefault="009B5722" w:rsidP="00874D0C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podaje fakt, że synowie Jakuba dali początek dwunastu pokoleniom narodu</w:t>
            </w:r>
            <w:r>
              <w:rPr>
                <w:rFonts w:eastAsia="Calibri"/>
              </w:rPr>
              <w:t xml:space="preserve"> </w:t>
            </w:r>
            <w:r w:rsidRPr="00452569">
              <w:rPr>
                <w:rFonts w:eastAsia="Calibri"/>
              </w:rPr>
              <w:t>Izraela,</w:t>
            </w:r>
          </w:p>
          <w:p w:rsidR="009B5722" w:rsidRPr="00452569" w:rsidRDefault="009B5722" w:rsidP="00874D0C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podaje przykłady trudnych sytuacji, z których Bóg wyprowadził dobro,</w:t>
            </w:r>
          </w:p>
          <w:p w:rsidR="009B5722" w:rsidRPr="00452569" w:rsidRDefault="009B5722" w:rsidP="00874D0C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omawia sytuację Izraelitów w Egipcie,</w:t>
            </w:r>
          </w:p>
          <w:p w:rsidR="009B5722" w:rsidRPr="00452569" w:rsidRDefault="009B5722" w:rsidP="00874D0C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podaje prawdę, że Izraelici w niewoli prosili Boga o pomoc,</w:t>
            </w:r>
          </w:p>
          <w:p w:rsidR="009B5722" w:rsidRPr="00452569" w:rsidRDefault="009B5722" w:rsidP="00874D0C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wymienia zjawiska, którymi posłużył się Bóg, karząc Egipcjan,</w:t>
            </w:r>
          </w:p>
          <w:p w:rsidR="009B5722" w:rsidRPr="00452569" w:rsidRDefault="009B5722" w:rsidP="00874D0C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podaje prawdę, że krew baranka uratowała Izraelitów przed śmiercią,</w:t>
            </w:r>
          </w:p>
          <w:p w:rsidR="009B5722" w:rsidRPr="00452569" w:rsidRDefault="009B5722" w:rsidP="00874D0C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podaje prawdę, że Jezus jest prawdziwym Barankiem Paschalnym,</w:t>
            </w:r>
          </w:p>
          <w:p w:rsidR="009B5722" w:rsidRPr="002D336C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podaje prawdę, że śmierć Izraelitów spowodowana przez jadowite węże</w:t>
            </w:r>
            <w:r>
              <w:rPr>
                <w:rFonts w:eastAsia="Calibri"/>
              </w:rPr>
              <w:t xml:space="preserve"> </w:t>
            </w:r>
            <w:r w:rsidRPr="002D336C">
              <w:rPr>
                <w:rFonts w:eastAsia="Calibri"/>
              </w:rPr>
              <w:t>była karą za grzech niewierności,</w:t>
            </w:r>
          </w:p>
          <w:p w:rsidR="009B5722" w:rsidRPr="002D336C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podaje, kiedy i w jaki sposób oddajemy cześć krzyżowi,</w:t>
            </w:r>
          </w:p>
          <w:p w:rsidR="009B5722" w:rsidRPr="003976D5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podaje przykłady doświadczania opieki Boga w sferze materialnej i duchowej,</w:t>
            </w:r>
          </w:p>
        </w:tc>
        <w:tc>
          <w:tcPr>
            <w:tcW w:w="3402" w:type="dxa"/>
          </w:tcPr>
          <w:p w:rsidR="009B5722" w:rsidRPr="00452569" w:rsidRDefault="009B5722" w:rsidP="00874D0C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wyjaśnia, że od Abrahama wziął początek naród wybrany,</w:t>
            </w:r>
          </w:p>
          <w:p w:rsidR="009B5722" w:rsidRPr="00452569" w:rsidRDefault="009B5722" w:rsidP="00874D0C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omawia tekst biblijny o ofierze Abrahama (Rdz 22,1-19),</w:t>
            </w:r>
          </w:p>
          <w:p w:rsidR="009B5722" w:rsidRPr="00452569" w:rsidRDefault="009B5722" w:rsidP="00874D0C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charakteryzuje postawę Abrahama wobec Boga w sytuacji próby,</w:t>
            </w:r>
          </w:p>
          <w:p w:rsidR="009B5722" w:rsidRPr="00452569" w:rsidRDefault="009B5722" w:rsidP="00874D0C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definiuje pojęcia: błogosławieństwo, cnoty Boskie i kardynalne,</w:t>
            </w:r>
          </w:p>
          <w:p w:rsidR="009B5722" w:rsidRPr="00452569" w:rsidRDefault="009B5722" w:rsidP="00874D0C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wyjaśnia biblijne znaczenie zmiany imienia,</w:t>
            </w:r>
          </w:p>
          <w:p w:rsidR="009B5722" w:rsidRPr="00452569" w:rsidRDefault="009B5722" w:rsidP="00874D0C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uzasadnia, że cnoty kształtują charakter człowieka,</w:t>
            </w:r>
          </w:p>
          <w:p w:rsidR="009B5722" w:rsidRPr="00452569" w:rsidRDefault="009B5722" w:rsidP="00874D0C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opowiada o sprzedaniu Józefa (syna Jakuba) przez jego braci,</w:t>
            </w:r>
          </w:p>
          <w:p w:rsidR="009B5722" w:rsidRPr="00452569" w:rsidRDefault="009B5722" w:rsidP="00874D0C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omawia powody osiedlania się Izraelitów w Egipcie,</w:t>
            </w:r>
          </w:p>
          <w:p w:rsidR="009B5722" w:rsidRPr="00452569" w:rsidRDefault="009B5722" w:rsidP="00874D0C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opowiada o powołani</w:t>
            </w:r>
            <w:r>
              <w:rPr>
                <w:rFonts w:eastAsia="Calibri"/>
              </w:rPr>
              <w:t>u</w:t>
            </w:r>
            <w:r w:rsidRPr="00452569">
              <w:rPr>
                <w:rFonts w:eastAsia="Calibri"/>
              </w:rPr>
              <w:t xml:space="preserve"> Mojżesza,</w:t>
            </w:r>
          </w:p>
          <w:p w:rsidR="009B5722" w:rsidRPr="00452569" w:rsidRDefault="009B5722" w:rsidP="00874D0C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opowiada o interwencji Boga podczas przejścia przez Morze Czerwone,</w:t>
            </w:r>
          </w:p>
          <w:p w:rsidR="009B5722" w:rsidRPr="00452569" w:rsidRDefault="009B5722" w:rsidP="00874D0C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wyjaśnia słowa kapłana: „Oto Baranek Boży…” oraz słowa modlitwy:</w:t>
            </w:r>
            <w:r>
              <w:rPr>
                <w:rFonts w:eastAsia="Calibri"/>
              </w:rPr>
              <w:t xml:space="preserve"> </w:t>
            </w:r>
            <w:r w:rsidRPr="00452569">
              <w:rPr>
                <w:rFonts w:eastAsia="Calibri"/>
              </w:rPr>
              <w:t>„Baranku Boży…”,</w:t>
            </w:r>
          </w:p>
          <w:p w:rsidR="009B5722" w:rsidRDefault="009B5722" w:rsidP="00874D0C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uzasadnia, że krew Jezusa ratuje Jego wyznawców przed śmiercią wieczną.</w:t>
            </w:r>
          </w:p>
          <w:p w:rsidR="009B5722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formułuje modlitwę dziękczynną z</w:t>
            </w:r>
            <w:r>
              <w:rPr>
                <w:rFonts w:eastAsia="Calibri"/>
              </w:rPr>
              <w:t>a Bożą opiekę i dar Eucharystii,</w:t>
            </w:r>
          </w:p>
          <w:p w:rsidR="009B5722" w:rsidRPr="002D336C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definiuje pojęcia: przymierze, dekalog,</w:t>
            </w:r>
          </w:p>
          <w:p w:rsidR="009B5722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uzasadnia, że przesłanie przykazań Bożych jest ponadczasowe.</w:t>
            </w:r>
          </w:p>
          <w:p w:rsidR="009B5722" w:rsidRPr="002D336C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opowiada o powołaniu Gedeona oraz formowaniu jego armii,</w:t>
            </w:r>
          </w:p>
          <w:p w:rsidR="009B5722" w:rsidRDefault="009B5722" w:rsidP="00874D0C">
            <w:pPr>
              <w:pStyle w:val="teksttabeli"/>
            </w:pPr>
            <w:r w:rsidRPr="002D336C">
              <w:rPr>
                <w:rFonts w:eastAsia="Calibri"/>
              </w:rPr>
              <w:t>charakteryzuje postawę Gedeona wobec Boga,</w:t>
            </w:r>
          </w:p>
        </w:tc>
        <w:tc>
          <w:tcPr>
            <w:tcW w:w="3260" w:type="dxa"/>
          </w:tcPr>
          <w:p w:rsidR="009B5722" w:rsidRPr="00452569" w:rsidRDefault="009B5722" w:rsidP="00874D0C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charakteryzuje postać Abrahama i wyjaśnia, dlaczego nazywamy go „ojcem</w:t>
            </w:r>
            <w:r>
              <w:rPr>
                <w:rFonts w:eastAsia="Calibri"/>
              </w:rPr>
              <w:t xml:space="preserve"> w</w:t>
            </w:r>
            <w:r w:rsidRPr="00452569">
              <w:rPr>
                <w:rFonts w:eastAsia="Calibri"/>
              </w:rPr>
              <w:t>ierzących”,</w:t>
            </w:r>
          </w:p>
          <w:p w:rsidR="009B5722" w:rsidRPr="00452569" w:rsidRDefault="009B5722" w:rsidP="00874D0C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określa miejsce Abrahama w historii zbawienia,</w:t>
            </w:r>
          </w:p>
          <w:p w:rsidR="009B5722" w:rsidRPr="00452569" w:rsidRDefault="009B5722" w:rsidP="00874D0C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wymienia owoce heroicznej wiary Abrahama,</w:t>
            </w:r>
          </w:p>
          <w:p w:rsidR="009B5722" w:rsidRPr="00452569" w:rsidRDefault="009B5722" w:rsidP="00874D0C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wyjaśnia sens próby wiary Abrahama,</w:t>
            </w:r>
          </w:p>
          <w:p w:rsidR="009B5722" w:rsidRPr="00452569" w:rsidRDefault="009B5722" w:rsidP="00874D0C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omawia okoliczności zmiany imienia Jakuba na Izrael,</w:t>
            </w:r>
          </w:p>
          <w:p w:rsidR="009B5722" w:rsidRDefault="009B5722" w:rsidP="00874D0C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 xml:space="preserve">uzasadnia konieczność </w:t>
            </w:r>
            <w:r>
              <w:rPr>
                <w:rFonts w:eastAsia="Calibri"/>
              </w:rPr>
              <w:t>samodyscypliny i pracy nad sobą,</w:t>
            </w:r>
          </w:p>
          <w:p w:rsidR="009B5722" w:rsidRPr="00452569" w:rsidRDefault="009B5722" w:rsidP="00874D0C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charakteryzuje rolę Józefa na dworze faraona,</w:t>
            </w:r>
          </w:p>
          <w:p w:rsidR="009B5722" w:rsidRPr="00452569" w:rsidRDefault="009B5722" w:rsidP="00874D0C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wyjaśnia, dlaczego Izraelici w Egipcie stali się niewolnikami,</w:t>
            </w:r>
          </w:p>
          <w:p w:rsidR="009B5722" w:rsidRDefault="009B5722" w:rsidP="00874D0C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uzasadnia, że antysemityzm jest grzechem.</w:t>
            </w:r>
          </w:p>
          <w:p w:rsidR="009B5722" w:rsidRPr="00452569" w:rsidRDefault="009B5722" w:rsidP="00874D0C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wyjaśnia pojęcie „Pascha” oraz na czym polegała Pascha Izraelitów,</w:t>
            </w:r>
          </w:p>
          <w:p w:rsidR="009B5722" w:rsidRPr="00452569" w:rsidRDefault="009B5722" w:rsidP="00874D0C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charakteryzuje zniewolenia współczesnego człowieka,</w:t>
            </w:r>
          </w:p>
          <w:p w:rsidR="009B5722" w:rsidRPr="002D336C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opowiada o wybranych wydarzeniach z wędrówki Izraelitów przez pustynię,</w:t>
            </w:r>
          </w:p>
          <w:p w:rsidR="009B5722" w:rsidRPr="002D336C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omawia symbolikę węża miedzianego umieszczonego na palu,</w:t>
            </w:r>
          </w:p>
          <w:p w:rsidR="009B5722" w:rsidRPr="002D336C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wyjaśnia słowa wstępu do Dekalogu,</w:t>
            </w:r>
          </w:p>
          <w:p w:rsidR="009B5722" w:rsidRPr="007E7B00" w:rsidRDefault="009B5722" w:rsidP="00874D0C">
            <w:pPr>
              <w:pStyle w:val="teksttabeli"/>
            </w:pPr>
            <w:r w:rsidRPr="002D336C">
              <w:rPr>
                <w:rFonts w:eastAsia="Calibri"/>
              </w:rPr>
              <w:t>opowiada o odnowieniu przymierza przez naród wybrany z inicjatywy</w:t>
            </w:r>
            <w:r>
              <w:rPr>
                <w:rFonts w:eastAsia="Calibri"/>
              </w:rPr>
              <w:t xml:space="preserve"> </w:t>
            </w:r>
            <w:r w:rsidRPr="002D336C">
              <w:rPr>
                <w:rFonts w:eastAsia="Calibri"/>
              </w:rPr>
              <w:t>Jozuego,</w:t>
            </w:r>
          </w:p>
        </w:tc>
        <w:tc>
          <w:tcPr>
            <w:tcW w:w="2694" w:type="dxa"/>
          </w:tcPr>
          <w:p w:rsidR="009B5722" w:rsidRPr="00452569" w:rsidRDefault="009B5722" w:rsidP="00874D0C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uzasadnia, że Izrael jest nadal narodem wybranym,</w:t>
            </w:r>
          </w:p>
          <w:p w:rsidR="009B5722" w:rsidRPr="00452569" w:rsidRDefault="009B5722" w:rsidP="00874D0C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omawia, że Bóg jest wierny swoim obietnicom i chce stale przebywać</w:t>
            </w:r>
            <w:r>
              <w:rPr>
                <w:rFonts w:eastAsia="Calibri"/>
              </w:rPr>
              <w:t xml:space="preserve"> </w:t>
            </w:r>
            <w:r w:rsidRPr="00452569">
              <w:rPr>
                <w:rFonts w:eastAsia="Calibri"/>
              </w:rPr>
              <w:t>w naszym życiu,</w:t>
            </w:r>
          </w:p>
          <w:p w:rsidR="009B5722" w:rsidRPr="00452569" w:rsidRDefault="009B5722" w:rsidP="00874D0C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uzasadnia, dlaczego warto ufać Bogu w trudnych sytuacjach,</w:t>
            </w:r>
          </w:p>
          <w:p w:rsidR="009B5722" w:rsidRPr="00452569" w:rsidRDefault="009B5722" w:rsidP="00874D0C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podaje przykłady prześladowania wobec Izraelitów w Egipcie oraz antysemityzmu</w:t>
            </w:r>
          </w:p>
          <w:p w:rsidR="009B5722" w:rsidRPr="00452569" w:rsidRDefault="009B5722" w:rsidP="00874D0C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wobec współczesnych wyznawców judaizmu,</w:t>
            </w:r>
          </w:p>
          <w:p w:rsidR="009B5722" w:rsidRPr="002D336C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opisuje reakcję Izraelitów na trudy wędrówki przez pustynię,</w:t>
            </w:r>
          </w:p>
          <w:p w:rsidR="009B5722" w:rsidRPr="002D336C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uzasadnia, że woda ze skały i manna, wąż miedziany były znakiem troski</w:t>
            </w:r>
            <w:r>
              <w:rPr>
                <w:rFonts w:eastAsia="Calibri"/>
              </w:rPr>
              <w:t xml:space="preserve"> </w:t>
            </w:r>
            <w:r w:rsidRPr="002D336C">
              <w:rPr>
                <w:rFonts w:eastAsia="Calibri"/>
              </w:rPr>
              <w:t>Boga o naród wybrany,</w:t>
            </w:r>
          </w:p>
          <w:p w:rsidR="009B5722" w:rsidRPr="002D336C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uzasadnia, że manna z nieba jest zapowiedzią Eucharystii,</w:t>
            </w:r>
          </w:p>
          <w:p w:rsidR="009B5722" w:rsidRPr="002D336C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wyjaśnia, na czym polegały zobowiązania Boga i Izraelitów w przymierzu,</w:t>
            </w:r>
          </w:p>
          <w:p w:rsidR="009B5722" w:rsidRPr="002D336C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wyjaśnia, dlaczego tablice z Dekalogiem nazwane są tablicami Świadectwa,</w:t>
            </w:r>
          </w:p>
          <w:p w:rsidR="009B5722" w:rsidRPr="00FA2F94" w:rsidRDefault="009B5722" w:rsidP="00874D0C">
            <w:pPr>
              <w:pStyle w:val="teksttabeli"/>
            </w:pPr>
            <w:r w:rsidRPr="002D336C">
              <w:rPr>
                <w:rFonts w:eastAsia="Calibri"/>
              </w:rPr>
              <w:t>charakteryzuje Boże kryteria wyboru ludzi,</w:t>
            </w:r>
          </w:p>
        </w:tc>
        <w:tc>
          <w:tcPr>
            <w:tcW w:w="1757" w:type="dxa"/>
            <w:gridSpan w:val="2"/>
          </w:tcPr>
          <w:p w:rsidR="009B5722" w:rsidRDefault="009B5722" w:rsidP="00874D0C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wyjaśnia, że wiara polega na wyjściu poza granicę tego, co jest dla człowieka</w:t>
            </w:r>
            <w:r>
              <w:rPr>
                <w:rFonts w:eastAsia="Calibri"/>
              </w:rPr>
              <w:t xml:space="preserve"> logiczne i zrozumiałe,</w:t>
            </w:r>
          </w:p>
          <w:p w:rsidR="009B5722" w:rsidRPr="002D336C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omawia rolę Mojżesza i Jozuego jako mediatora między Bogiem a narodem,</w:t>
            </w:r>
          </w:p>
          <w:p w:rsidR="009B5722" w:rsidRDefault="009B5722" w:rsidP="00874D0C">
            <w:pPr>
              <w:pStyle w:val="teksttabeli"/>
            </w:pPr>
            <w:r w:rsidRPr="00452569">
              <w:rPr>
                <w:rFonts w:eastAsia="Calibri"/>
              </w:rPr>
              <w:t>uzasadnia typiczne podobieństwo Izaaka do Jezusa</w:t>
            </w:r>
            <w:r>
              <w:rPr>
                <w:rFonts w:eastAsia="Calibri"/>
              </w:rPr>
              <w:t>.</w:t>
            </w:r>
          </w:p>
        </w:tc>
      </w:tr>
    </w:tbl>
    <w:p w:rsidR="009B5722" w:rsidRDefault="009B5722" w:rsidP="009B5722">
      <w:pPr>
        <w:pStyle w:val="teksttabeli"/>
        <w:numPr>
          <w:ilvl w:val="0"/>
          <w:numId w:val="0"/>
        </w:numPr>
        <w:tabs>
          <w:tab w:val="num" w:pos="1381"/>
          <w:tab w:val="left" w:pos="4360"/>
          <w:tab w:val="left" w:pos="7618"/>
          <w:tab w:val="left" w:pos="11161"/>
          <w:tab w:val="left" w:pos="13570"/>
        </w:tabs>
        <w:ind w:left="-3"/>
        <w:rPr>
          <w:b/>
          <w:bCs/>
          <w:sz w:val="24"/>
        </w:rPr>
      </w:pPr>
    </w:p>
    <w:tbl>
      <w:tblPr>
        <w:tblW w:w="1554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1E0"/>
      </w:tblPr>
      <w:tblGrid>
        <w:gridCol w:w="1135"/>
        <w:gridCol w:w="3402"/>
        <w:gridCol w:w="3212"/>
        <w:gridCol w:w="3592"/>
        <w:gridCol w:w="2693"/>
        <w:gridCol w:w="1483"/>
        <w:gridCol w:w="23"/>
      </w:tblGrid>
      <w:tr w:rsidR="009B5722" w:rsidTr="00874D0C">
        <w:trPr>
          <w:tblHeader/>
        </w:trPr>
        <w:tc>
          <w:tcPr>
            <w:tcW w:w="1135" w:type="dxa"/>
            <w:vMerge w:val="restart"/>
            <w:vAlign w:val="center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rPr>
                <w:sz w:val="20"/>
                <w:szCs w:val="21"/>
              </w:rPr>
              <w:br w:type="page"/>
            </w:r>
            <w:r>
              <w:rPr>
                <w:sz w:val="20"/>
                <w:szCs w:val="21"/>
              </w:rPr>
              <w:br w:type="page"/>
            </w:r>
            <w:r w:rsidRPr="00703295">
              <w:rPr>
                <w:sz w:val="22"/>
              </w:rPr>
              <w:t>DZIAŁ</w:t>
            </w:r>
          </w:p>
        </w:tc>
        <w:tc>
          <w:tcPr>
            <w:tcW w:w="14405" w:type="dxa"/>
            <w:gridSpan w:val="6"/>
            <w:vAlign w:val="center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9B5722" w:rsidTr="00874D0C">
        <w:trPr>
          <w:trHeight w:val="301"/>
          <w:tblHeader/>
        </w:trPr>
        <w:tc>
          <w:tcPr>
            <w:tcW w:w="1135" w:type="dxa"/>
            <w:vMerge/>
          </w:tcPr>
          <w:p w:rsidR="009B5722" w:rsidRPr="00DC73FA" w:rsidRDefault="009B5722" w:rsidP="00874D0C">
            <w:pPr>
              <w:pStyle w:val="Nagwek1"/>
              <w:ind w:firstLine="0"/>
            </w:pPr>
          </w:p>
        </w:tc>
        <w:tc>
          <w:tcPr>
            <w:tcW w:w="3402" w:type="dxa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212" w:type="dxa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592" w:type="dxa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693" w:type="dxa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506" w:type="dxa"/>
            <w:gridSpan w:val="2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9B5722" w:rsidTr="00874D0C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  <w:cantSplit/>
          <w:trHeight w:val="1134"/>
        </w:trPr>
        <w:tc>
          <w:tcPr>
            <w:tcW w:w="1135" w:type="dxa"/>
            <w:textDirection w:val="btLr"/>
            <w:vAlign w:val="center"/>
          </w:tcPr>
          <w:p w:rsidR="009B5722" w:rsidRPr="00DC73FA" w:rsidRDefault="009B5722" w:rsidP="00874D0C">
            <w:pPr>
              <w:pStyle w:val="Nagwek1"/>
              <w:spacing w:line="360" w:lineRule="auto"/>
              <w:ind w:left="113" w:right="113" w:firstLine="0"/>
              <w:jc w:val="center"/>
              <w:rPr>
                <w:bCs/>
              </w:rPr>
            </w:pPr>
            <w:r w:rsidRPr="00DC73FA">
              <w:rPr>
                <w:bCs/>
              </w:rPr>
              <w:t>III.</w:t>
            </w:r>
            <w:r>
              <w:rPr>
                <w:bCs/>
                <w:sz w:val="22"/>
              </w:rPr>
              <w:t xml:space="preserve"> Historia zbawienia</w:t>
            </w:r>
          </w:p>
        </w:tc>
        <w:tc>
          <w:tcPr>
            <w:tcW w:w="3402" w:type="dxa"/>
          </w:tcPr>
          <w:p w:rsidR="009B5722" w:rsidRPr="002D336C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opowiada o przymierzu na górze Synaj,podaje, kim byli Madianici,</w:t>
            </w:r>
          </w:p>
          <w:p w:rsidR="009B5722" w:rsidRPr="002D336C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określa, że Samson był jednym z sędziów i walczył z Filistynami,</w:t>
            </w:r>
          </w:p>
          <w:p w:rsidR="009B5722" w:rsidRPr="002D336C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wymienia źródła duchowej mocy człowieka,</w:t>
            </w:r>
          </w:p>
          <w:p w:rsidR="009B5722" w:rsidRPr="00452569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wymienia, do czego Bóg nas powołuje.</w:t>
            </w:r>
          </w:p>
        </w:tc>
        <w:tc>
          <w:tcPr>
            <w:tcW w:w="3212" w:type="dxa"/>
          </w:tcPr>
          <w:p w:rsidR="009B5722" w:rsidRPr="002D336C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uzasadnia, że każdy ma jakieś zadani</w:t>
            </w:r>
            <w:r>
              <w:rPr>
                <w:rFonts w:eastAsia="Calibri"/>
              </w:rPr>
              <w:t>e wyznaczone mu przez Boga,</w:t>
            </w:r>
            <w:r w:rsidRPr="002D336C">
              <w:rPr>
                <w:rFonts w:eastAsia="Calibri"/>
              </w:rPr>
              <w:t>podaje przykłady „duchowych mocarzy”,</w:t>
            </w:r>
          </w:p>
          <w:p w:rsidR="009B5722" w:rsidRPr="002D336C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uzasadnia, że Bóg udziela nam swej mocy do walki ze złem,</w:t>
            </w:r>
          </w:p>
          <w:p w:rsidR="009B5722" w:rsidRPr="002D336C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określa, czym jest powołanie,</w:t>
            </w:r>
          </w:p>
          <w:p w:rsidR="009B5722" w:rsidRPr="00452569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opowiada o powołaniu Samuela (</w:t>
            </w:r>
            <w:r>
              <w:rPr>
                <w:rFonts w:eastAsia="Calibri"/>
              </w:rPr>
              <w:t>1 Sm 3,1-19).</w:t>
            </w:r>
          </w:p>
        </w:tc>
        <w:tc>
          <w:tcPr>
            <w:tcW w:w="3592" w:type="dxa"/>
          </w:tcPr>
          <w:p w:rsidR="009B5722" w:rsidRPr="007F52B8" w:rsidRDefault="009B5722" w:rsidP="00874D0C">
            <w:pPr>
              <w:pStyle w:val="teksttabeli"/>
              <w:rPr>
                <w:rFonts w:eastAsia="Calibri"/>
              </w:rPr>
            </w:pPr>
            <w:r w:rsidRPr="007F52B8">
              <w:rPr>
                <w:rFonts w:eastAsia="Calibri"/>
              </w:rPr>
              <w:t>określa, że sędziowie byli przywódcami Izraelitów, powołanymi przez Boga,</w:t>
            </w:r>
            <w:r>
              <w:rPr>
                <w:rFonts w:eastAsia="Calibri"/>
              </w:rPr>
              <w:t xml:space="preserve"> </w:t>
            </w:r>
            <w:r w:rsidRPr="007F52B8">
              <w:rPr>
                <w:rFonts w:eastAsia="Calibri"/>
              </w:rPr>
              <w:t>by wyzwolić ich z ucisku nieprzyjaciół,</w:t>
            </w:r>
          </w:p>
          <w:p w:rsidR="009B5722" w:rsidRPr="002D336C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wyjaśnia związek niezwykłej mocy Samsona ze ślubami złożonymi Bogu,</w:t>
            </w:r>
          </w:p>
          <w:p w:rsidR="009B5722" w:rsidRPr="00452569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wyjaśnia, co to był przybytek Pański</w:t>
            </w:r>
            <w:r>
              <w:rPr>
                <w:rFonts w:eastAsia="Calibri"/>
              </w:rPr>
              <w:t>.</w:t>
            </w:r>
          </w:p>
        </w:tc>
        <w:tc>
          <w:tcPr>
            <w:tcW w:w="2693" w:type="dxa"/>
          </w:tcPr>
          <w:p w:rsidR="009B5722" w:rsidRPr="002D336C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relacjonuje treść opowiadania o Samsonie (Sdz 13–16),</w:t>
            </w:r>
          </w:p>
          <w:p w:rsidR="009B5722" w:rsidRPr="00452569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 xml:space="preserve">charakteryzuje postawę Samuela wobec zadań </w:t>
            </w:r>
            <w:r>
              <w:rPr>
                <w:rFonts w:eastAsia="Calibri"/>
              </w:rPr>
              <w:t>w</w:t>
            </w:r>
            <w:r w:rsidRPr="002D336C">
              <w:rPr>
                <w:rFonts w:eastAsia="Calibri"/>
              </w:rPr>
              <w:t>yznaczonych mu przez</w:t>
            </w:r>
            <w:r>
              <w:rPr>
                <w:rFonts w:eastAsia="Calibri"/>
              </w:rPr>
              <w:t xml:space="preserve"> Boga.</w:t>
            </w:r>
          </w:p>
        </w:tc>
        <w:tc>
          <w:tcPr>
            <w:tcW w:w="1483" w:type="dxa"/>
          </w:tcPr>
          <w:p w:rsidR="009B5722" w:rsidRPr="00452569" w:rsidRDefault="009B5722" w:rsidP="00874D0C">
            <w:pPr>
              <w:pStyle w:val="teksttabeli"/>
              <w:numPr>
                <w:ilvl w:val="0"/>
                <w:numId w:val="0"/>
              </w:numPr>
              <w:ind w:left="152"/>
              <w:rPr>
                <w:rFonts w:eastAsia="Calibri"/>
              </w:rPr>
            </w:pPr>
          </w:p>
        </w:tc>
      </w:tr>
    </w:tbl>
    <w:p w:rsidR="009B5722" w:rsidRDefault="009B5722" w:rsidP="009B5722">
      <w:pPr>
        <w:rPr>
          <w:rFonts w:eastAsia="Calibri"/>
        </w:rPr>
      </w:pPr>
    </w:p>
    <w:tbl>
      <w:tblPr>
        <w:tblW w:w="15593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1E0"/>
      </w:tblPr>
      <w:tblGrid>
        <w:gridCol w:w="1135"/>
        <w:gridCol w:w="3260"/>
        <w:gridCol w:w="3260"/>
        <w:gridCol w:w="2835"/>
        <w:gridCol w:w="142"/>
        <w:gridCol w:w="2551"/>
        <w:gridCol w:w="2410"/>
      </w:tblGrid>
      <w:tr w:rsidR="009B5722" w:rsidTr="00874D0C">
        <w:trPr>
          <w:tblHeader/>
        </w:trPr>
        <w:tc>
          <w:tcPr>
            <w:tcW w:w="1135" w:type="dxa"/>
            <w:vMerge w:val="restart"/>
            <w:vAlign w:val="center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rPr>
                <w:sz w:val="20"/>
                <w:szCs w:val="21"/>
              </w:rPr>
              <w:br w:type="page"/>
            </w:r>
            <w:r>
              <w:rPr>
                <w:sz w:val="20"/>
                <w:szCs w:val="21"/>
              </w:rPr>
              <w:br w:type="page"/>
            </w:r>
            <w:r w:rsidRPr="00703295">
              <w:rPr>
                <w:sz w:val="22"/>
              </w:rPr>
              <w:t>DZIAŁ</w:t>
            </w:r>
          </w:p>
        </w:tc>
        <w:tc>
          <w:tcPr>
            <w:tcW w:w="14458" w:type="dxa"/>
            <w:gridSpan w:val="6"/>
            <w:vAlign w:val="center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9B5722" w:rsidTr="00874D0C">
        <w:trPr>
          <w:trHeight w:val="301"/>
          <w:tblHeader/>
        </w:trPr>
        <w:tc>
          <w:tcPr>
            <w:tcW w:w="1135" w:type="dxa"/>
            <w:vMerge/>
          </w:tcPr>
          <w:p w:rsidR="009B5722" w:rsidRPr="00DC73FA" w:rsidRDefault="009B5722" w:rsidP="00874D0C">
            <w:pPr>
              <w:pStyle w:val="Nagwek1"/>
              <w:ind w:firstLine="0"/>
            </w:pPr>
          </w:p>
        </w:tc>
        <w:tc>
          <w:tcPr>
            <w:tcW w:w="3260" w:type="dxa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260" w:type="dxa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2835" w:type="dxa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693" w:type="dxa"/>
            <w:gridSpan w:val="2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2410" w:type="dxa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9B5722" w:rsidTr="00874D0C">
        <w:tblPrEx>
          <w:tblCellMar>
            <w:left w:w="108" w:type="dxa"/>
            <w:right w:w="108" w:type="dxa"/>
          </w:tblCellMar>
        </w:tblPrEx>
        <w:trPr>
          <w:cantSplit/>
          <w:trHeight w:val="1134"/>
        </w:trPr>
        <w:tc>
          <w:tcPr>
            <w:tcW w:w="1135" w:type="dxa"/>
            <w:textDirection w:val="btLr"/>
            <w:vAlign w:val="center"/>
          </w:tcPr>
          <w:p w:rsidR="009B5722" w:rsidRPr="00353E6A" w:rsidRDefault="009B5722" w:rsidP="00874D0C">
            <w:pPr>
              <w:pStyle w:val="Nagwek1"/>
              <w:spacing w:line="360" w:lineRule="auto"/>
              <w:ind w:left="113" w:right="113" w:firstLine="0"/>
              <w:jc w:val="center"/>
              <w:rPr>
                <w:bCs/>
                <w:sz w:val="22"/>
              </w:rPr>
            </w:pPr>
            <w:r w:rsidRPr="00353E6A">
              <w:rPr>
                <w:sz w:val="22"/>
              </w:rPr>
              <w:t>IV. Spotkanie</w:t>
            </w:r>
            <w:r>
              <w:rPr>
                <w:sz w:val="22"/>
              </w:rPr>
              <w:t xml:space="preserve"> z Jezusem w </w:t>
            </w:r>
            <w:r w:rsidRPr="00353E6A">
              <w:rPr>
                <w:spacing w:val="-2"/>
                <w:sz w:val="22"/>
              </w:rPr>
              <w:t>sakramentach:</w:t>
            </w:r>
            <w:r w:rsidRPr="00353E6A">
              <w:rPr>
                <w:sz w:val="22"/>
              </w:rPr>
              <w:t xml:space="preserve"> chrzest, Eucharystia</w:t>
            </w:r>
          </w:p>
        </w:tc>
        <w:tc>
          <w:tcPr>
            <w:tcW w:w="3260" w:type="dxa"/>
          </w:tcPr>
          <w:p w:rsidR="009B5722" w:rsidRPr="002D336C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mówi z pamięci formułę udzielania chrztu,</w:t>
            </w:r>
          </w:p>
          <w:p w:rsidR="009B5722" w:rsidRPr="002D336C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podaje datę swojego chrztu,</w:t>
            </w:r>
          </w:p>
          <w:p w:rsidR="009B5722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potrafi zademonstrować sposób udzielenia chrztu w nagłym wypadku.</w:t>
            </w:r>
          </w:p>
          <w:p w:rsidR="009B5722" w:rsidRPr="002D336C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wymienia główne części Mszy Świętej,</w:t>
            </w:r>
          </w:p>
          <w:p w:rsidR="009B5722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podaje przykłady ludzi, dla których uczestnictwo w Eucharystii było</w:t>
            </w:r>
            <w:r>
              <w:rPr>
                <w:rFonts w:eastAsia="Calibri"/>
              </w:rPr>
              <w:t xml:space="preserve"> największą wartością,</w:t>
            </w:r>
          </w:p>
          <w:p w:rsidR="009B5722" w:rsidRPr="002D336C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wymienia elementy liturgii słowa,</w:t>
            </w:r>
          </w:p>
          <w:p w:rsidR="009B5722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układa wezwania modlitwy wiernych.</w:t>
            </w:r>
          </w:p>
          <w:p w:rsidR="009B5722" w:rsidRPr="002D336C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wymienia elementy liturgii eucharystycznej,</w:t>
            </w:r>
          </w:p>
          <w:p w:rsidR="009B5722" w:rsidRDefault="009B5722" w:rsidP="00874D0C">
            <w:pPr>
              <w:pStyle w:val="teksttabeli"/>
            </w:pPr>
            <w:r w:rsidRPr="002D336C">
              <w:rPr>
                <w:rFonts w:eastAsia="Calibri"/>
              </w:rPr>
              <w:t>podaje, że są cztery modlitwy eucharystyczne,</w:t>
            </w:r>
          </w:p>
        </w:tc>
        <w:tc>
          <w:tcPr>
            <w:tcW w:w="3260" w:type="dxa"/>
          </w:tcPr>
          <w:p w:rsidR="009B5722" w:rsidRPr="002D336C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podaje, czym jest sakrament chrztu świętego,</w:t>
            </w:r>
          </w:p>
          <w:p w:rsidR="009B5722" w:rsidRPr="002D336C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uzasadnia, że uczestnicząc w liturgii spotykamy Chrystusa</w:t>
            </w:r>
          </w:p>
          <w:p w:rsidR="009B5722" w:rsidRPr="002D336C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zmartwychwstałego,</w:t>
            </w:r>
          </w:p>
          <w:p w:rsidR="009B5722" w:rsidRPr="002D336C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omawia elementy liturgii słowa,</w:t>
            </w:r>
          </w:p>
          <w:p w:rsidR="009B5722" w:rsidRPr="002D336C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uzasadnia, że czytane i rozważane podczas liturgii teksty biblijne są</w:t>
            </w:r>
            <w:r>
              <w:rPr>
                <w:rFonts w:eastAsia="Calibri"/>
              </w:rPr>
              <w:t xml:space="preserve"> </w:t>
            </w:r>
            <w:r w:rsidRPr="002D336C">
              <w:rPr>
                <w:rFonts w:eastAsia="Calibri"/>
              </w:rPr>
              <w:t>kierowanym do nas słowem Boga,</w:t>
            </w:r>
          </w:p>
          <w:p w:rsidR="009B5722" w:rsidRPr="002D336C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omawia elementy liturgii eucharystycznej,</w:t>
            </w:r>
          </w:p>
          <w:p w:rsidR="009B5722" w:rsidRPr="002D336C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mówi z pamięci słowa konsekracji,</w:t>
            </w:r>
          </w:p>
          <w:p w:rsidR="009B5722" w:rsidRPr="002D336C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wykazuje, że Msza Święta jest uobecnieniem ofiary krzyżowej Jezusa,</w:t>
            </w:r>
          </w:p>
          <w:p w:rsidR="009B5722" w:rsidRPr="007F52B8" w:rsidRDefault="009B5722" w:rsidP="00874D0C">
            <w:pPr>
              <w:pStyle w:val="teksttabeli"/>
              <w:rPr>
                <w:b/>
              </w:rPr>
            </w:pPr>
            <w:r w:rsidRPr="002D336C">
              <w:rPr>
                <w:rFonts w:eastAsia="Calibri"/>
              </w:rPr>
              <w:t>omawia treść przypowieści o dwóch synach (Mt 21,28-32),</w:t>
            </w:r>
          </w:p>
        </w:tc>
        <w:tc>
          <w:tcPr>
            <w:tcW w:w="2977" w:type="dxa"/>
            <w:gridSpan w:val="2"/>
          </w:tcPr>
          <w:p w:rsidR="009B5722" w:rsidRPr="002D336C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wymienia obrzędy wyjaśniające chrzest,</w:t>
            </w:r>
          </w:p>
          <w:p w:rsidR="009B5722" w:rsidRPr="002D336C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definiuje pojęcie liturgii Kościoła,</w:t>
            </w:r>
          </w:p>
          <w:p w:rsidR="009B5722" w:rsidRPr="002D336C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wymienia sposoby obecności Chrystusa w liturgii,</w:t>
            </w:r>
          </w:p>
          <w:p w:rsidR="009B5722" w:rsidRPr="002D336C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charakteryzuje działanie Boga i człowieka w liturgii,</w:t>
            </w:r>
          </w:p>
          <w:p w:rsidR="009B5722" w:rsidRPr="002D336C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charakteryzuje liturgię jako dialog Boga z człowiekiem,</w:t>
            </w:r>
          </w:p>
          <w:p w:rsidR="009B5722" w:rsidRPr="002D336C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omawia, co zawiera i do czego służy lekcjonarz,</w:t>
            </w:r>
          </w:p>
          <w:p w:rsidR="009B5722" w:rsidRPr="002D336C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wymienia za kogo i z kim modlimy się w drugiej modlitwie eucharystycznej,</w:t>
            </w:r>
          </w:p>
          <w:p w:rsidR="009B5722" w:rsidRPr="007E7B00" w:rsidRDefault="009B5722" w:rsidP="00874D0C">
            <w:pPr>
              <w:pStyle w:val="teksttabeli"/>
            </w:pPr>
            <w:r w:rsidRPr="002D336C">
              <w:rPr>
                <w:rFonts w:eastAsia="Calibri"/>
              </w:rPr>
              <w:t>wyjaśnia treść czterech aklamacji,</w:t>
            </w:r>
          </w:p>
        </w:tc>
        <w:tc>
          <w:tcPr>
            <w:tcW w:w="2551" w:type="dxa"/>
          </w:tcPr>
          <w:p w:rsidR="009B5722" w:rsidRPr="002D336C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wyjaśnia, na czym polega nowe życie otrzymane na chrzcie,</w:t>
            </w:r>
          </w:p>
          <w:p w:rsidR="009B5722" w:rsidRPr="002D336C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wyjaśnia symbolikę obrzędów chrztu,</w:t>
            </w:r>
          </w:p>
          <w:p w:rsidR="009B5722" w:rsidRPr="002D336C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wyjaśnia, na czym polega udział w misji kapłańskiej, prorockiej i królewskiej,</w:t>
            </w:r>
          </w:p>
          <w:p w:rsidR="009B5722" w:rsidRPr="002D336C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omawia sposoby odpowiedzi człowieka na słowo Boże,</w:t>
            </w:r>
          </w:p>
          <w:p w:rsidR="009B5722" w:rsidRPr="00FA2F94" w:rsidRDefault="009B5722" w:rsidP="00874D0C">
            <w:pPr>
              <w:pStyle w:val="teksttabeli"/>
            </w:pPr>
            <w:r w:rsidRPr="002D336C">
              <w:rPr>
                <w:rFonts w:eastAsia="Calibri"/>
              </w:rPr>
              <w:t>wyjaśnia, dlaczego kapłan wypowiada słowa modlitwy w liczbie mnogiej,</w:t>
            </w:r>
          </w:p>
        </w:tc>
        <w:tc>
          <w:tcPr>
            <w:tcW w:w="2410" w:type="dxa"/>
          </w:tcPr>
          <w:p w:rsidR="009B5722" w:rsidRPr="002D336C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interpretuje teksty liturgiczne odnoszące się do chrztu,</w:t>
            </w:r>
          </w:p>
          <w:p w:rsidR="009B5722" w:rsidRPr="002D336C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omawia liturgiczne i paraliturgiczne formy liturgii Kościoła,</w:t>
            </w:r>
          </w:p>
          <w:p w:rsidR="009B5722" w:rsidRDefault="009B5722" w:rsidP="00874D0C">
            <w:pPr>
              <w:pStyle w:val="teksttabeli"/>
            </w:pPr>
            <w:r w:rsidRPr="002D336C">
              <w:rPr>
                <w:rFonts w:eastAsia="Calibri"/>
              </w:rPr>
              <w:t>rozpoznaje i wyjaśnia chrześcijańską w</w:t>
            </w:r>
            <w:r>
              <w:rPr>
                <w:rFonts w:eastAsia="Calibri"/>
              </w:rPr>
              <w:t>artość wybranych sakramentaliów.</w:t>
            </w:r>
          </w:p>
        </w:tc>
      </w:tr>
    </w:tbl>
    <w:p w:rsidR="009B5722" w:rsidRDefault="009B5722" w:rsidP="009B5722">
      <w:pPr>
        <w:pStyle w:val="teksttabeli"/>
        <w:numPr>
          <w:ilvl w:val="0"/>
          <w:numId w:val="0"/>
        </w:numPr>
        <w:tabs>
          <w:tab w:val="left" w:pos="4361"/>
          <w:tab w:val="left" w:pos="7338"/>
          <w:tab w:val="left" w:pos="10534"/>
          <w:tab w:val="left" w:pos="12944"/>
        </w:tabs>
        <w:rPr>
          <w:rFonts w:eastAsia="Calibri"/>
        </w:rPr>
      </w:pPr>
    </w:p>
    <w:tbl>
      <w:tblPr>
        <w:tblW w:w="15593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1E0"/>
      </w:tblPr>
      <w:tblGrid>
        <w:gridCol w:w="1135"/>
        <w:gridCol w:w="3260"/>
        <w:gridCol w:w="3260"/>
        <w:gridCol w:w="2977"/>
        <w:gridCol w:w="3402"/>
        <w:gridCol w:w="1559"/>
      </w:tblGrid>
      <w:tr w:rsidR="009B5722" w:rsidTr="00874D0C">
        <w:trPr>
          <w:tblHeader/>
        </w:trPr>
        <w:tc>
          <w:tcPr>
            <w:tcW w:w="1135" w:type="dxa"/>
            <w:vMerge w:val="restart"/>
            <w:vAlign w:val="center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rPr>
                <w:sz w:val="20"/>
                <w:szCs w:val="21"/>
              </w:rPr>
              <w:lastRenderedPageBreak/>
              <w:br w:type="page"/>
            </w:r>
            <w:r>
              <w:rPr>
                <w:sz w:val="20"/>
                <w:szCs w:val="21"/>
              </w:rPr>
              <w:br w:type="page"/>
            </w:r>
            <w:r w:rsidRPr="00703295">
              <w:rPr>
                <w:sz w:val="22"/>
              </w:rPr>
              <w:t>DZIAŁ</w:t>
            </w:r>
          </w:p>
        </w:tc>
        <w:tc>
          <w:tcPr>
            <w:tcW w:w="14458" w:type="dxa"/>
            <w:gridSpan w:val="5"/>
            <w:vAlign w:val="center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9B5722" w:rsidTr="00874D0C">
        <w:trPr>
          <w:trHeight w:val="301"/>
          <w:tblHeader/>
        </w:trPr>
        <w:tc>
          <w:tcPr>
            <w:tcW w:w="1135" w:type="dxa"/>
            <w:vMerge/>
          </w:tcPr>
          <w:p w:rsidR="009B5722" w:rsidRPr="00DC73FA" w:rsidRDefault="009B5722" w:rsidP="00874D0C">
            <w:pPr>
              <w:pStyle w:val="Nagwek1"/>
              <w:ind w:firstLine="0"/>
            </w:pPr>
          </w:p>
        </w:tc>
        <w:tc>
          <w:tcPr>
            <w:tcW w:w="3260" w:type="dxa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260" w:type="dxa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2977" w:type="dxa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3402" w:type="dxa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559" w:type="dxa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9B5722" w:rsidTr="00874D0C">
        <w:tblPrEx>
          <w:tblCellMar>
            <w:left w:w="108" w:type="dxa"/>
            <w:right w:w="108" w:type="dxa"/>
          </w:tblCellMar>
        </w:tblPrEx>
        <w:trPr>
          <w:cantSplit/>
          <w:trHeight w:val="1134"/>
        </w:trPr>
        <w:tc>
          <w:tcPr>
            <w:tcW w:w="1135" w:type="dxa"/>
            <w:textDirection w:val="btLr"/>
            <w:vAlign w:val="center"/>
          </w:tcPr>
          <w:p w:rsidR="009B5722" w:rsidRPr="00703295" w:rsidRDefault="009B5722" w:rsidP="00874D0C">
            <w:pPr>
              <w:pStyle w:val="Nagwek1"/>
              <w:spacing w:line="360" w:lineRule="auto"/>
              <w:ind w:left="113" w:right="113" w:firstLine="0"/>
              <w:jc w:val="center"/>
              <w:rPr>
                <w:b w:val="0"/>
                <w:sz w:val="22"/>
              </w:rPr>
            </w:pPr>
            <w:r w:rsidRPr="00353E6A">
              <w:rPr>
                <w:sz w:val="22"/>
              </w:rPr>
              <w:t>IV.</w:t>
            </w:r>
            <w:r>
              <w:rPr>
                <w:sz w:val="22"/>
              </w:rPr>
              <w:t xml:space="preserve"> </w:t>
            </w:r>
            <w:r w:rsidRPr="00353E6A">
              <w:rPr>
                <w:sz w:val="22"/>
              </w:rPr>
              <w:t>Spotkanie</w:t>
            </w:r>
            <w:r>
              <w:rPr>
                <w:sz w:val="22"/>
              </w:rPr>
              <w:t xml:space="preserve"> z Jezusem w </w:t>
            </w:r>
            <w:r w:rsidRPr="00353E6A">
              <w:rPr>
                <w:spacing w:val="-2"/>
                <w:sz w:val="22"/>
              </w:rPr>
              <w:t>sakramentach</w:t>
            </w:r>
          </w:p>
        </w:tc>
        <w:tc>
          <w:tcPr>
            <w:tcW w:w="3260" w:type="dxa"/>
          </w:tcPr>
          <w:p w:rsidR="009B5722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wymienia podstawowe postawy, znaki i symbole liturgiczne,</w:t>
            </w:r>
          </w:p>
          <w:p w:rsidR="009B5722" w:rsidRPr="00353E6A" w:rsidRDefault="009B5722" w:rsidP="00874D0C">
            <w:pPr>
              <w:pStyle w:val="teksttabeli"/>
              <w:rPr>
                <w:rFonts w:eastAsia="Calibri"/>
              </w:rPr>
            </w:pPr>
            <w:r w:rsidRPr="00353E6A">
              <w:rPr>
                <w:rFonts w:eastAsia="Calibri"/>
              </w:rPr>
              <w:t>uzasadnia, że postawa zewnętrzna powinna wyrażać wewnętrzną więź</w:t>
            </w:r>
            <w:r>
              <w:rPr>
                <w:rFonts w:eastAsia="Calibri"/>
              </w:rPr>
              <w:t xml:space="preserve"> </w:t>
            </w:r>
            <w:r w:rsidRPr="00353E6A">
              <w:rPr>
                <w:rFonts w:eastAsia="Calibri"/>
              </w:rPr>
              <w:t>z Bogiem.</w:t>
            </w:r>
          </w:p>
          <w:p w:rsidR="009B5722" w:rsidRPr="002D336C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wymienia pozdrowienia chrześcijańskie,</w:t>
            </w:r>
          </w:p>
          <w:p w:rsidR="009B5722" w:rsidRPr="002D336C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wyjaśnia znaczenie pozdrowień chrześcijańskich.</w:t>
            </w:r>
          </w:p>
        </w:tc>
        <w:tc>
          <w:tcPr>
            <w:tcW w:w="3260" w:type="dxa"/>
          </w:tcPr>
          <w:p w:rsidR="009B5722" w:rsidRPr="002D336C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przyporządkowuje wybrane znaki, symbole i postawy liturgiczne do</w:t>
            </w:r>
          </w:p>
          <w:p w:rsidR="009B5722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odpowiednich momentów Mszy Świętej,</w:t>
            </w:r>
          </w:p>
          <w:p w:rsidR="009B5722" w:rsidRPr="002D336C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podaje prawdę, że pozdrowienia chrześcijańskie powstały jako wyraz wiary,</w:t>
            </w:r>
          </w:p>
          <w:p w:rsidR="009B5722" w:rsidRPr="002D336C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wyjaśnia, dlaczego pozdrowienie chrześcijańskie łączy się z życzeniem</w:t>
            </w:r>
            <w:r>
              <w:rPr>
                <w:rFonts w:eastAsia="Calibri"/>
              </w:rPr>
              <w:t xml:space="preserve"> Bożego błogosławieństwa.</w:t>
            </w:r>
          </w:p>
        </w:tc>
        <w:tc>
          <w:tcPr>
            <w:tcW w:w="2977" w:type="dxa"/>
          </w:tcPr>
          <w:p w:rsidR="009B5722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charakteryzuje przyjmowanie Komunii Świętej jako przejaw głębokiej</w:t>
            </w:r>
            <w:r>
              <w:rPr>
                <w:rFonts w:eastAsia="Calibri"/>
              </w:rPr>
              <w:t xml:space="preserve"> </w:t>
            </w:r>
            <w:r w:rsidRPr="002D336C">
              <w:rPr>
                <w:rFonts w:eastAsia="Calibri"/>
              </w:rPr>
              <w:t>zażyłości z Jezusem</w:t>
            </w:r>
            <w:r>
              <w:rPr>
                <w:rFonts w:eastAsia="Calibri"/>
              </w:rPr>
              <w:t>,</w:t>
            </w:r>
          </w:p>
          <w:p w:rsidR="009B5722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wyjaśnia, czym są sakramentalia,</w:t>
            </w:r>
          </w:p>
          <w:p w:rsidR="009B5722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uzasadnia, że przyjmowanie sakramentaliów wyn</w:t>
            </w:r>
            <w:r>
              <w:rPr>
                <w:rFonts w:eastAsia="Calibri"/>
              </w:rPr>
              <w:t>ika z miłości do Boga,</w:t>
            </w:r>
          </w:p>
          <w:p w:rsidR="009B5722" w:rsidRPr="002D336C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podaje przykłady biblijn</w:t>
            </w:r>
            <w:r>
              <w:rPr>
                <w:rFonts w:eastAsia="Calibri"/>
              </w:rPr>
              <w:t>ych pozdrowień chrześcijańskich.</w:t>
            </w:r>
          </w:p>
        </w:tc>
        <w:tc>
          <w:tcPr>
            <w:tcW w:w="3402" w:type="dxa"/>
          </w:tcPr>
          <w:p w:rsidR="009B5722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interpretuje znaki, symbole liturgiczne oraz postawy występujące podczas</w:t>
            </w:r>
            <w:r>
              <w:rPr>
                <w:rFonts w:eastAsia="Calibri"/>
              </w:rPr>
              <w:t xml:space="preserve"> </w:t>
            </w:r>
            <w:r w:rsidRPr="002D336C">
              <w:rPr>
                <w:rFonts w:eastAsia="Calibri"/>
              </w:rPr>
              <w:t>liturgii,</w:t>
            </w:r>
          </w:p>
          <w:p w:rsidR="009B5722" w:rsidRPr="002D336C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uzasadnia, że do życia prawdziwie chrześcijańskiego konieczna jest stała</w:t>
            </w:r>
            <w:r>
              <w:rPr>
                <w:rFonts w:eastAsia="Calibri"/>
              </w:rPr>
              <w:t xml:space="preserve"> </w:t>
            </w:r>
            <w:r w:rsidRPr="002D336C">
              <w:rPr>
                <w:rFonts w:eastAsia="Calibri"/>
              </w:rPr>
              <w:t>więź z Chrystusem,</w:t>
            </w:r>
          </w:p>
          <w:p w:rsidR="009B5722" w:rsidRPr="002D336C" w:rsidRDefault="009B5722" w:rsidP="00874D0C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uzasadnia, że pozdrowienia chrześcijańskie są wyrazem szacunku wobec</w:t>
            </w:r>
            <w:r>
              <w:rPr>
                <w:rFonts w:eastAsia="Calibri"/>
              </w:rPr>
              <w:t xml:space="preserve"> </w:t>
            </w:r>
            <w:r w:rsidRPr="002D336C">
              <w:rPr>
                <w:rFonts w:eastAsia="Calibri"/>
              </w:rPr>
              <w:t>pozdrawianej o</w:t>
            </w:r>
            <w:r>
              <w:rPr>
                <w:rFonts w:eastAsia="Calibri"/>
              </w:rPr>
              <w:t>soby oraz przekonań religijnych.</w:t>
            </w:r>
          </w:p>
        </w:tc>
        <w:tc>
          <w:tcPr>
            <w:tcW w:w="1559" w:type="dxa"/>
          </w:tcPr>
          <w:p w:rsidR="009B5722" w:rsidRPr="002D336C" w:rsidRDefault="009B5722" w:rsidP="00874D0C">
            <w:pPr>
              <w:pStyle w:val="teksttabeli"/>
              <w:rPr>
                <w:rFonts w:eastAsia="Calibri"/>
              </w:rPr>
            </w:pPr>
          </w:p>
        </w:tc>
      </w:tr>
    </w:tbl>
    <w:p w:rsidR="009B5722" w:rsidRDefault="009B5722" w:rsidP="009B5722"/>
    <w:p w:rsidR="009B5722" w:rsidRPr="00703295" w:rsidRDefault="009B5722" w:rsidP="009B5722">
      <w:pPr>
        <w:pStyle w:val="Nagwek1"/>
        <w:spacing w:line="360" w:lineRule="auto"/>
        <w:ind w:firstLine="0"/>
        <w:jc w:val="left"/>
        <w:rPr>
          <w:szCs w:val="24"/>
        </w:rPr>
      </w:pPr>
      <w:r w:rsidRPr="00703295">
        <w:rPr>
          <w:bCs/>
          <w:caps/>
          <w:smallCaps/>
          <w:szCs w:val="24"/>
        </w:rPr>
        <w:lastRenderedPageBreak/>
        <w:t>Semestr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977"/>
        <w:gridCol w:w="3552"/>
        <w:gridCol w:w="3535"/>
        <w:gridCol w:w="2552"/>
        <w:gridCol w:w="1666"/>
      </w:tblGrid>
      <w:tr w:rsidR="009B5722" w:rsidTr="00874D0C">
        <w:tc>
          <w:tcPr>
            <w:tcW w:w="959" w:type="dxa"/>
            <w:vMerge w:val="restart"/>
            <w:vAlign w:val="center"/>
          </w:tcPr>
          <w:p w:rsidR="009B5722" w:rsidRPr="00703295" w:rsidRDefault="009B5722" w:rsidP="00874D0C">
            <w:pPr>
              <w:pStyle w:val="Nagwek1"/>
              <w:ind w:firstLine="0"/>
              <w:jc w:val="center"/>
              <w:rPr>
                <w:b w:val="0"/>
              </w:rPr>
            </w:pPr>
            <w:r w:rsidRPr="00703295">
              <w:rPr>
                <w:sz w:val="22"/>
              </w:rPr>
              <w:t>DZIAŁ</w:t>
            </w:r>
          </w:p>
        </w:tc>
        <w:tc>
          <w:tcPr>
            <w:tcW w:w="14282" w:type="dxa"/>
            <w:gridSpan w:val="5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9B5722" w:rsidTr="00874D0C">
        <w:tc>
          <w:tcPr>
            <w:tcW w:w="959" w:type="dxa"/>
            <w:vMerge/>
          </w:tcPr>
          <w:p w:rsidR="009B5722" w:rsidRPr="00DC73FA" w:rsidRDefault="009B5722" w:rsidP="00874D0C">
            <w:pPr>
              <w:pStyle w:val="Nagwek1"/>
              <w:ind w:firstLine="0"/>
            </w:pPr>
          </w:p>
        </w:tc>
        <w:tc>
          <w:tcPr>
            <w:tcW w:w="2977" w:type="dxa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552" w:type="dxa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535" w:type="dxa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552" w:type="dxa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666" w:type="dxa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9B5722" w:rsidTr="00874D0C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9B5722" w:rsidRDefault="009B5722" w:rsidP="00874D0C">
            <w:pPr>
              <w:pStyle w:val="Nagwek1"/>
              <w:spacing w:line="360" w:lineRule="auto"/>
              <w:ind w:left="113" w:right="113" w:firstLine="0"/>
              <w:jc w:val="center"/>
            </w:pPr>
            <w:r w:rsidRPr="00DC73FA">
              <w:rPr>
                <w:bCs/>
              </w:rPr>
              <w:t>V.</w:t>
            </w:r>
            <w:r>
              <w:rPr>
                <w:bCs/>
              </w:rPr>
              <w:t xml:space="preserve"> Moja codzienność</w:t>
            </w:r>
          </w:p>
        </w:tc>
        <w:tc>
          <w:tcPr>
            <w:tcW w:w="2977" w:type="dxa"/>
          </w:tcPr>
          <w:p w:rsidR="009B5722" w:rsidRPr="00CD3276" w:rsidRDefault="009B5722" w:rsidP="00874D0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podaje, za kogo jest odpowiedzialny teraz i w przyszłości,</w:t>
            </w:r>
          </w:p>
          <w:p w:rsidR="009B5722" w:rsidRPr="00CD3276" w:rsidRDefault="009B5722" w:rsidP="00874D0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wymienia osoby, które mogą mu pomóc w podejmowaniu właściwych</w:t>
            </w:r>
            <w:r>
              <w:rPr>
                <w:rFonts w:eastAsia="Calibri"/>
              </w:rPr>
              <w:t xml:space="preserve"> decyzji,</w:t>
            </w:r>
          </w:p>
          <w:p w:rsidR="009B5722" w:rsidRPr="00CD3276" w:rsidRDefault="009B5722" w:rsidP="00874D0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omawia, czym są przykazania,</w:t>
            </w:r>
          </w:p>
          <w:p w:rsidR="009B5722" w:rsidRPr="00CD3276" w:rsidRDefault="009B5722" w:rsidP="00874D0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wymienia obowiązki wobec Boga wynikające z Bożych przykazań,</w:t>
            </w:r>
          </w:p>
          <w:p w:rsidR="009B5722" w:rsidRPr="00CD3276" w:rsidRDefault="009B5722" w:rsidP="00874D0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podaje prawdę, że Bóg stworzył człowieka do życia we wspólnocie z innymi</w:t>
            </w:r>
            <w:r>
              <w:rPr>
                <w:rFonts w:eastAsia="Calibri"/>
              </w:rPr>
              <w:t xml:space="preserve"> </w:t>
            </w:r>
            <w:r w:rsidRPr="00CD3276">
              <w:rPr>
                <w:rFonts w:eastAsia="Calibri"/>
              </w:rPr>
              <w:t>(Rdz 2,18),</w:t>
            </w:r>
          </w:p>
          <w:p w:rsidR="009B5722" w:rsidRPr="00CD3276" w:rsidRDefault="009B5722" w:rsidP="00874D0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wymienia kręgi relacji z innymi (rodzina, przyjaciele, koledzy, obcy),</w:t>
            </w:r>
          </w:p>
          <w:p w:rsidR="009B5722" w:rsidRPr="00CD3276" w:rsidRDefault="009B5722" w:rsidP="00874D0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wymienia najczęstsze przyczyny konfliktów występujących w szkole</w:t>
            </w:r>
            <w:r>
              <w:rPr>
                <w:rFonts w:eastAsia="Calibri"/>
              </w:rPr>
              <w:t xml:space="preserve"> </w:t>
            </w:r>
            <w:r w:rsidRPr="00CD3276">
              <w:rPr>
                <w:rFonts w:eastAsia="Calibri"/>
              </w:rPr>
              <w:t>i rodzinie,</w:t>
            </w:r>
          </w:p>
          <w:p w:rsidR="009B5722" w:rsidRPr="00CD3276" w:rsidRDefault="009B5722" w:rsidP="00874D0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wymienia swoje najważniejsze obowiązki,</w:t>
            </w:r>
          </w:p>
          <w:p w:rsidR="009B5722" w:rsidRPr="00CD3276" w:rsidRDefault="009B5722" w:rsidP="00874D0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wymienia, co pomaga, a co przeszkadza w dobrym wykorzystaniu czasu</w:t>
            </w:r>
            <w:r>
              <w:rPr>
                <w:rFonts w:eastAsia="Calibri"/>
              </w:rPr>
              <w:t xml:space="preserve"> </w:t>
            </w:r>
            <w:r w:rsidRPr="00CD3276">
              <w:rPr>
                <w:rFonts w:eastAsia="Calibri"/>
              </w:rPr>
              <w:t>wolnego,</w:t>
            </w:r>
          </w:p>
          <w:p w:rsidR="009B5722" w:rsidRDefault="009B5722" w:rsidP="00874D0C">
            <w:pPr>
              <w:pStyle w:val="teksttabeli"/>
            </w:pPr>
            <w:r>
              <w:rPr>
                <w:rFonts w:eastAsia="Calibri"/>
              </w:rPr>
              <w:t>określa, co to jest wolontariat.</w:t>
            </w:r>
          </w:p>
        </w:tc>
        <w:tc>
          <w:tcPr>
            <w:tcW w:w="3552" w:type="dxa"/>
          </w:tcPr>
          <w:p w:rsidR="009B5722" w:rsidRPr="00CD3276" w:rsidRDefault="009B5722" w:rsidP="00874D0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podaje kryteria, według których chce kształtować swoje życie,</w:t>
            </w:r>
          </w:p>
          <w:p w:rsidR="009B5722" w:rsidRPr="00CD3276" w:rsidRDefault="009B5722" w:rsidP="00874D0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uzasadnia, dlaczego jego obecny rozwój ma wpływ na jego przyszłość,</w:t>
            </w:r>
          </w:p>
          <w:p w:rsidR="009B5722" w:rsidRPr="00CD3276" w:rsidRDefault="009B5722" w:rsidP="00874D0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definiuje pojęcie „prawo Boże”,</w:t>
            </w:r>
          </w:p>
          <w:p w:rsidR="009B5722" w:rsidRPr="00CD3276" w:rsidRDefault="009B5722" w:rsidP="00874D0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podaje przykłady wykroczeń przeciw wierze i Bożej czci (bluźnierstwo,</w:t>
            </w:r>
            <w:r>
              <w:rPr>
                <w:rFonts w:eastAsia="Calibri"/>
              </w:rPr>
              <w:t xml:space="preserve"> </w:t>
            </w:r>
            <w:r w:rsidRPr="00CD3276">
              <w:rPr>
                <w:rFonts w:eastAsia="Calibri"/>
              </w:rPr>
              <w:t>nieuczciwość, krzywoprzysięstwo, wiarołomstwo),</w:t>
            </w:r>
          </w:p>
          <w:p w:rsidR="009B5722" w:rsidRPr="00CD3276" w:rsidRDefault="009B5722" w:rsidP="00874D0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podaje zasady, na których opierają się relacje międzyludzkie,</w:t>
            </w:r>
          </w:p>
          <w:p w:rsidR="009B5722" w:rsidRPr="00CD3276" w:rsidRDefault="009B5722" w:rsidP="00874D0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podaje przykłady pozytywnego rozwiązywania konfliktów,</w:t>
            </w:r>
          </w:p>
          <w:p w:rsidR="009B5722" w:rsidRPr="00CD3276" w:rsidRDefault="009B5722" w:rsidP="00874D0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podaje przykłady ludzi, którzy osiągnęli sukces dzięki wytężonej pracy,</w:t>
            </w:r>
          </w:p>
          <w:p w:rsidR="009B5722" w:rsidRPr="00CD3276" w:rsidRDefault="009B5722" w:rsidP="00874D0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uzasadnia potrzebę pracowitości dla rozwoju zarówno osób wybitnych, jak</w:t>
            </w:r>
            <w:r>
              <w:rPr>
                <w:rFonts w:eastAsia="Calibri"/>
              </w:rPr>
              <w:t xml:space="preserve"> </w:t>
            </w:r>
            <w:r w:rsidRPr="00CD3276">
              <w:rPr>
                <w:rFonts w:eastAsia="Calibri"/>
              </w:rPr>
              <w:t>i przeciętnych,</w:t>
            </w:r>
          </w:p>
          <w:p w:rsidR="009B5722" w:rsidRPr="00CD3276" w:rsidRDefault="009B5722" w:rsidP="00874D0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wymienia zalety kontaktowania się ludzi przy pomocy mediów i bez ich</w:t>
            </w:r>
            <w:r>
              <w:rPr>
                <w:rFonts w:eastAsia="Calibri"/>
              </w:rPr>
              <w:t xml:space="preserve"> </w:t>
            </w:r>
            <w:r w:rsidRPr="00CD3276">
              <w:rPr>
                <w:rFonts w:eastAsia="Calibri"/>
              </w:rPr>
              <w:t>pośrednictwa,</w:t>
            </w:r>
          </w:p>
          <w:p w:rsidR="009B5722" w:rsidRDefault="009B5722" w:rsidP="00874D0C">
            <w:pPr>
              <w:pStyle w:val="teksttabeli"/>
            </w:pPr>
            <w:r>
              <w:rPr>
                <w:rFonts w:eastAsia="Calibri"/>
              </w:rPr>
              <w:t>.</w:t>
            </w:r>
            <w:r w:rsidRPr="00CD3276">
              <w:rPr>
                <w:rFonts w:eastAsia="Calibri"/>
              </w:rPr>
              <w:t xml:space="preserve"> wymi</w:t>
            </w:r>
            <w:r>
              <w:rPr>
                <w:rFonts w:eastAsia="Calibri"/>
              </w:rPr>
              <w:t>enia rodzaje pracy wolontariatu.</w:t>
            </w:r>
          </w:p>
        </w:tc>
        <w:tc>
          <w:tcPr>
            <w:tcW w:w="3535" w:type="dxa"/>
          </w:tcPr>
          <w:p w:rsidR="009B5722" w:rsidRDefault="009B5722" w:rsidP="00874D0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charakteryzuje konsekwencje swoich działań w chwili obecnej, dorosłym</w:t>
            </w:r>
            <w:r>
              <w:rPr>
                <w:rFonts w:eastAsia="Calibri"/>
              </w:rPr>
              <w:t xml:space="preserve"> życiu oraz w wieczności,</w:t>
            </w:r>
          </w:p>
          <w:p w:rsidR="009B5722" w:rsidRPr="00CD3276" w:rsidRDefault="009B5722" w:rsidP="00874D0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uzasadnia wartość i potrzebę oddawania czci Bogu,</w:t>
            </w:r>
          </w:p>
          <w:p w:rsidR="009B5722" w:rsidRPr="00CD3276" w:rsidRDefault="009B5722" w:rsidP="00874D0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charakteryzuje różnice w relacjach między osobami bliskimi i obcymi,</w:t>
            </w:r>
          </w:p>
          <w:p w:rsidR="009B5722" w:rsidRDefault="009B5722" w:rsidP="00874D0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wyjaśnia, dlaczego konsekwencją samotności może być niechęć do ży</w:t>
            </w:r>
            <w:r>
              <w:rPr>
                <w:rFonts w:eastAsia="Calibri"/>
              </w:rPr>
              <w:t>cia,</w:t>
            </w:r>
          </w:p>
          <w:p w:rsidR="009B5722" w:rsidRPr="00CD3276" w:rsidRDefault="009B5722" w:rsidP="00874D0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 xml:space="preserve">omawia sposoby zapobiegania </w:t>
            </w:r>
            <w:r>
              <w:rPr>
                <w:rFonts w:eastAsia="Calibri"/>
              </w:rPr>
              <w:t>konfliktom</w:t>
            </w:r>
            <w:r w:rsidRPr="00CD3276">
              <w:rPr>
                <w:rFonts w:eastAsia="Calibri"/>
              </w:rPr>
              <w:t>,</w:t>
            </w:r>
          </w:p>
          <w:p w:rsidR="009B5722" w:rsidRDefault="009B5722" w:rsidP="00874D0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wyjaśnia, na czym polega umiejętność słuchania innych</w:t>
            </w:r>
            <w:r>
              <w:rPr>
                <w:rFonts w:eastAsia="Calibri"/>
              </w:rPr>
              <w:t>,</w:t>
            </w:r>
          </w:p>
          <w:p w:rsidR="009B5722" w:rsidRDefault="009B5722" w:rsidP="00874D0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uzasadnia, że praca nad rozwojem umiejętności jest realizacją zadań</w:t>
            </w:r>
            <w:r>
              <w:rPr>
                <w:rFonts w:eastAsia="Calibri"/>
              </w:rPr>
              <w:t xml:space="preserve"> </w:t>
            </w:r>
            <w:r w:rsidRPr="00CD3276">
              <w:rPr>
                <w:rFonts w:eastAsia="Calibri"/>
              </w:rPr>
              <w:t>powierzonych mu przez Boga</w:t>
            </w:r>
            <w:r>
              <w:rPr>
                <w:rFonts w:eastAsia="Calibri"/>
              </w:rPr>
              <w:t>,</w:t>
            </w:r>
          </w:p>
          <w:p w:rsidR="009B5722" w:rsidRPr="00CD3276" w:rsidRDefault="009B5722" w:rsidP="00874D0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wyjaśnia wartość czasu wolnego i wymienia możliwości jego zagospodarowania,</w:t>
            </w:r>
          </w:p>
          <w:p w:rsidR="009B5722" w:rsidRPr="00CD3276" w:rsidRDefault="009B5722" w:rsidP="00874D0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uzasadnia, że tylko właściwe korzystanie z osiągnięć techniki pozwala</w:t>
            </w:r>
            <w:r>
              <w:rPr>
                <w:rFonts w:eastAsia="Calibri"/>
              </w:rPr>
              <w:t xml:space="preserve"> </w:t>
            </w:r>
            <w:r w:rsidRPr="00CD3276">
              <w:rPr>
                <w:rFonts w:eastAsia="Calibri"/>
              </w:rPr>
              <w:t>zaoszczędzić czas,</w:t>
            </w:r>
          </w:p>
          <w:p w:rsidR="009B5722" w:rsidRPr="007E7B00" w:rsidRDefault="009B5722" w:rsidP="00874D0C">
            <w:pPr>
              <w:pStyle w:val="teksttabeli"/>
            </w:pPr>
            <w:r w:rsidRPr="00CD3276">
              <w:rPr>
                <w:rFonts w:eastAsia="Calibri"/>
              </w:rPr>
              <w:t>charakteryzuje owoce zaangażowania się w wolontariat</w:t>
            </w:r>
            <w:r>
              <w:rPr>
                <w:rFonts w:eastAsia="Calibri"/>
              </w:rPr>
              <w:t>.</w:t>
            </w:r>
          </w:p>
        </w:tc>
        <w:tc>
          <w:tcPr>
            <w:tcW w:w="2552" w:type="dxa"/>
          </w:tcPr>
          <w:p w:rsidR="009B5722" w:rsidRPr="00CD3276" w:rsidRDefault="009B5722" w:rsidP="00874D0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interpretuje perykopę biblijną o bogaczu i Łazarzu (Łk 16,19-31),</w:t>
            </w:r>
          </w:p>
          <w:p w:rsidR="009B5722" w:rsidRDefault="009B5722" w:rsidP="00874D0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charakteryzuje konsekwencje wykroczeń przeciw przykazaniom I–III.</w:t>
            </w:r>
          </w:p>
          <w:p w:rsidR="009B5722" w:rsidRPr="00CD3276" w:rsidRDefault="009B5722" w:rsidP="00874D0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interpretuje przypowieść o nielitościwym dłużniku,</w:t>
            </w:r>
          </w:p>
          <w:p w:rsidR="009B5722" w:rsidRPr="00CD3276" w:rsidRDefault="009B5722" w:rsidP="00874D0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interpretuje przypowieść o talentach,</w:t>
            </w:r>
          </w:p>
          <w:p w:rsidR="009B5722" w:rsidRDefault="009B5722" w:rsidP="00874D0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uzasadnia, dlaczego należy zachować równowagę między pracą, modlitwą,</w:t>
            </w:r>
            <w:r>
              <w:rPr>
                <w:rFonts w:eastAsia="Calibri"/>
              </w:rPr>
              <w:t xml:space="preserve"> </w:t>
            </w:r>
            <w:r w:rsidRPr="00CD3276">
              <w:rPr>
                <w:rFonts w:eastAsia="Calibri"/>
              </w:rPr>
              <w:t>przeb</w:t>
            </w:r>
            <w:r>
              <w:rPr>
                <w:rFonts w:eastAsia="Calibri"/>
              </w:rPr>
              <w:t>ywaniem z innymi i odpoczynkiem,</w:t>
            </w:r>
          </w:p>
          <w:p w:rsidR="009B5722" w:rsidRDefault="009B5722" w:rsidP="00874D0C">
            <w:pPr>
              <w:pStyle w:val="teksttabeli"/>
            </w:pPr>
            <w:r w:rsidRPr="00CD3276">
              <w:rPr>
                <w:rFonts w:eastAsia="Calibri"/>
              </w:rPr>
              <w:t>wyjaśnia słowa Jezusa „Więcej szczęścia jest w dawaniu, aniżeli w braniu”</w:t>
            </w:r>
            <w:r>
              <w:rPr>
                <w:rFonts w:eastAsia="Calibri"/>
              </w:rPr>
              <w:t xml:space="preserve"> </w:t>
            </w:r>
            <w:r w:rsidRPr="00CD3276">
              <w:rPr>
                <w:rFonts w:eastAsia="Calibri"/>
              </w:rPr>
              <w:t>(Dz 20,34-35).</w:t>
            </w:r>
          </w:p>
        </w:tc>
        <w:tc>
          <w:tcPr>
            <w:tcW w:w="1666" w:type="dxa"/>
          </w:tcPr>
          <w:p w:rsidR="009B5722" w:rsidRDefault="009B5722" w:rsidP="00874D0C">
            <w:pPr>
              <w:pStyle w:val="teksttabeli"/>
            </w:pPr>
            <w:r w:rsidRPr="00CD3276">
              <w:rPr>
                <w:rFonts w:eastAsia="Calibri"/>
              </w:rPr>
              <w:t>wskazuje sposoby włączenia się w wolontariat w swojej miejscowości lub</w:t>
            </w:r>
            <w:r>
              <w:rPr>
                <w:rFonts w:eastAsia="Calibri"/>
              </w:rPr>
              <w:t xml:space="preserve"> okolicy.</w:t>
            </w:r>
          </w:p>
        </w:tc>
      </w:tr>
    </w:tbl>
    <w:p w:rsidR="009B5722" w:rsidRDefault="009B5722" w:rsidP="009B5722">
      <w:pPr>
        <w:pStyle w:val="teksttabeli"/>
        <w:numPr>
          <w:ilvl w:val="0"/>
          <w:numId w:val="0"/>
        </w:numPr>
        <w:tabs>
          <w:tab w:val="num" w:pos="1188"/>
          <w:tab w:val="left" w:pos="3936"/>
          <w:tab w:val="left" w:pos="7488"/>
          <w:tab w:val="left" w:pos="11023"/>
          <w:tab w:val="left" w:pos="1357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260"/>
        <w:gridCol w:w="3119"/>
        <w:gridCol w:w="3402"/>
        <w:gridCol w:w="2551"/>
        <w:gridCol w:w="1950"/>
      </w:tblGrid>
      <w:tr w:rsidR="009B5722" w:rsidTr="00874D0C">
        <w:tc>
          <w:tcPr>
            <w:tcW w:w="959" w:type="dxa"/>
            <w:vMerge w:val="restart"/>
            <w:vAlign w:val="center"/>
          </w:tcPr>
          <w:p w:rsidR="009B5722" w:rsidRDefault="009B5722" w:rsidP="00874D0C">
            <w:pPr>
              <w:pStyle w:val="Nagwek1"/>
              <w:ind w:firstLine="0"/>
              <w:jc w:val="center"/>
            </w:pPr>
            <w:r w:rsidRPr="00703295">
              <w:rPr>
                <w:sz w:val="22"/>
              </w:rPr>
              <w:lastRenderedPageBreak/>
              <w:t>DZIAŁ</w:t>
            </w:r>
          </w:p>
        </w:tc>
        <w:tc>
          <w:tcPr>
            <w:tcW w:w="14282" w:type="dxa"/>
            <w:gridSpan w:val="5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9B5722" w:rsidTr="00874D0C">
        <w:tc>
          <w:tcPr>
            <w:tcW w:w="959" w:type="dxa"/>
            <w:vMerge/>
          </w:tcPr>
          <w:p w:rsidR="009B5722" w:rsidRPr="00DC73FA" w:rsidRDefault="009B5722" w:rsidP="00874D0C">
            <w:pPr>
              <w:pStyle w:val="Nagwek1"/>
              <w:ind w:firstLine="0"/>
            </w:pPr>
          </w:p>
        </w:tc>
        <w:tc>
          <w:tcPr>
            <w:tcW w:w="3260" w:type="dxa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119" w:type="dxa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402" w:type="dxa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551" w:type="dxa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950" w:type="dxa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9B5722" w:rsidTr="00874D0C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9B5722" w:rsidRPr="00282C89" w:rsidRDefault="009B5722" w:rsidP="00874D0C">
            <w:pPr>
              <w:pStyle w:val="Nagwek1"/>
              <w:spacing w:line="360" w:lineRule="auto"/>
              <w:ind w:left="113" w:right="113" w:firstLine="0"/>
              <w:jc w:val="center"/>
              <w:rPr>
                <w:b w:val="0"/>
              </w:rPr>
            </w:pPr>
            <w:r w:rsidRPr="00DC73FA">
              <w:t xml:space="preserve">VI. </w:t>
            </w:r>
            <w:r>
              <w:t>Dzieje Kościoła</w:t>
            </w:r>
          </w:p>
        </w:tc>
        <w:tc>
          <w:tcPr>
            <w:tcW w:w="3260" w:type="dxa"/>
          </w:tcPr>
          <w:p w:rsidR="009B5722" w:rsidRPr="00CD3276" w:rsidRDefault="009B5722" w:rsidP="00874D0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wymienia męczenników, o których jest mowa w Dziejach Apostolskich</w:t>
            </w:r>
            <w:r>
              <w:rPr>
                <w:rFonts w:eastAsia="Calibri"/>
              </w:rPr>
              <w:t xml:space="preserve"> </w:t>
            </w:r>
            <w:r w:rsidRPr="00CD3276">
              <w:rPr>
                <w:rFonts w:eastAsia="Calibri"/>
              </w:rPr>
              <w:t>i w późniejszych źródłach historycznych,</w:t>
            </w:r>
          </w:p>
          <w:p w:rsidR="009B5722" w:rsidRDefault="009B5722" w:rsidP="00874D0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podaje przykłady współczesnych areopagów.</w:t>
            </w:r>
          </w:p>
          <w:p w:rsidR="009B5722" w:rsidRPr="00CD3276" w:rsidRDefault="009B5722" w:rsidP="00874D0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wyjaśnia pojęcie „misjonarz”,</w:t>
            </w:r>
          </w:p>
          <w:p w:rsidR="009B5722" w:rsidRPr="00906AC0" w:rsidRDefault="009B5722" w:rsidP="00874D0C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definiuje pojęcia: monastycyzm, reguła zakonna, benedyktyni,</w:t>
            </w:r>
          </w:p>
          <w:p w:rsidR="009B5722" w:rsidRPr="00906AC0" w:rsidRDefault="009B5722" w:rsidP="00874D0C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prezentuje koleje życia św. Benedykta z Nursji,</w:t>
            </w:r>
          </w:p>
          <w:p w:rsidR="009B5722" w:rsidRPr="00906AC0" w:rsidRDefault="009B5722" w:rsidP="00874D0C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uzasadnia wybór św. Benedykta na głównego patrona Europy,</w:t>
            </w:r>
          </w:p>
          <w:p w:rsidR="009B5722" w:rsidRPr="00906AC0" w:rsidRDefault="009B5722" w:rsidP="00874D0C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wymienia pierwsze biskupstwa na ziemiach polskich,</w:t>
            </w:r>
          </w:p>
          <w:p w:rsidR="009B5722" w:rsidRPr="00906AC0" w:rsidRDefault="009B5722" w:rsidP="00874D0C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prezentuje życie i działalność misyjną św. Wojciecha,</w:t>
            </w:r>
          </w:p>
          <w:p w:rsidR="009B5722" w:rsidRDefault="009B5722" w:rsidP="00874D0C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uzasadnia doniosłość zjazdu gnieźnieńskiego.</w:t>
            </w:r>
          </w:p>
          <w:p w:rsidR="009B5722" w:rsidRPr="00906AC0" w:rsidRDefault="009B5722" w:rsidP="00874D0C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podaje najważniejsze fakty z życia św. Stanisława,</w:t>
            </w:r>
          </w:p>
          <w:p w:rsidR="009B5722" w:rsidRPr="00906AC0" w:rsidRDefault="009B5722" w:rsidP="00874D0C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podaje fakty z życia św. Jadwigi,</w:t>
            </w:r>
          </w:p>
          <w:p w:rsidR="009B5722" w:rsidRDefault="009B5722" w:rsidP="00874D0C">
            <w:pPr>
              <w:pStyle w:val="teksttabeli"/>
            </w:pPr>
            <w:r w:rsidRPr="00906AC0">
              <w:rPr>
                <w:rFonts w:eastAsia="Calibri"/>
              </w:rPr>
              <w:t>podaje datę wspomnienia liturgicznego</w:t>
            </w:r>
            <w:r>
              <w:rPr>
                <w:rFonts w:eastAsia="Calibri"/>
              </w:rPr>
              <w:t xml:space="preserve"> </w:t>
            </w:r>
            <w:r w:rsidRPr="00906AC0">
              <w:rPr>
                <w:rFonts w:eastAsia="Calibri"/>
              </w:rPr>
              <w:t>św. Jadwigi</w:t>
            </w:r>
            <w:r>
              <w:rPr>
                <w:rFonts w:eastAsia="Calibri"/>
              </w:rPr>
              <w:t>.</w:t>
            </w:r>
          </w:p>
        </w:tc>
        <w:tc>
          <w:tcPr>
            <w:tcW w:w="3119" w:type="dxa"/>
          </w:tcPr>
          <w:p w:rsidR="009B5722" w:rsidRPr="00CD3276" w:rsidRDefault="009B5722" w:rsidP="00874D0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opisuje rozwój chrześcijaństwa w warunkach prześladowań,</w:t>
            </w:r>
          </w:p>
          <w:p w:rsidR="009B5722" w:rsidRPr="00CD3276" w:rsidRDefault="009B5722" w:rsidP="00874D0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podaje przykłady zetknięcia się św. Pawła z kulturą grecką i rzymską,</w:t>
            </w:r>
          </w:p>
          <w:p w:rsidR="009B5722" w:rsidRPr="00CD3276" w:rsidRDefault="009B5722" w:rsidP="00874D0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charakteryzuje działalność ewangelizacyjną misjonarzy niosących Ewangelię w różnych częściach Europy,</w:t>
            </w:r>
          </w:p>
          <w:p w:rsidR="009B5722" w:rsidRPr="00CD3276" w:rsidRDefault="009B5722" w:rsidP="00874D0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podaje w zarysie kolejność chrystianizacji poszczególnych ludów i terytoriów</w:t>
            </w:r>
            <w:r>
              <w:rPr>
                <w:rFonts w:eastAsia="Calibri"/>
              </w:rPr>
              <w:t xml:space="preserve"> </w:t>
            </w:r>
            <w:r w:rsidRPr="00CD3276">
              <w:rPr>
                <w:rFonts w:eastAsia="Calibri"/>
              </w:rPr>
              <w:t>Europy,</w:t>
            </w:r>
          </w:p>
          <w:p w:rsidR="009B5722" w:rsidRPr="00906AC0" w:rsidRDefault="009B5722" w:rsidP="00874D0C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omawia zakonne życie benedyktynów,</w:t>
            </w:r>
          </w:p>
          <w:p w:rsidR="009B5722" w:rsidRDefault="009B5722" w:rsidP="00874D0C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 xml:space="preserve">wyjaśnia zaangażowanie </w:t>
            </w:r>
            <w:r>
              <w:rPr>
                <w:rFonts w:eastAsia="Calibri"/>
              </w:rPr>
              <w:t>chrześcijan w tworzenie kultury,</w:t>
            </w:r>
          </w:p>
          <w:p w:rsidR="009B5722" w:rsidRPr="00906AC0" w:rsidRDefault="009B5722" w:rsidP="00874D0C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podaje datę liturgicznej uroczystości św. Wojciecha,</w:t>
            </w:r>
          </w:p>
          <w:p w:rsidR="009B5722" w:rsidRPr="00906AC0" w:rsidRDefault="009B5722" w:rsidP="00874D0C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wyjaśnia znaczenie chrztu Polski dla dalszych jej dziejów,</w:t>
            </w:r>
          </w:p>
          <w:p w:rsidR="009B5722" w:rsidRPr="00906AC0" w:rsidRDefault="009B5722" w:rsidP="00874D0C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podaje datę liturgicznego wspomnienia św. Stanisława,</w:t>
            </w:r>
          </w:p>
          <w:p w:rsidR="009B5722" w:rsidRDefault="009B5722" w:rsidP="00874D0C">
            <w:pPr>
              <w:pStyle w:val="teksttabeli"/>
            </w:pPr>
            <w:r w:rsidRPr="00906AC0">
              <w:rPr>
                <w:rFonts w:eastAsia="Calibri"/>
              </w:rPr>
              <w:t>uzasadnia, dlaczego św. Stanisław należy do głównych patronów Polski</w:t>
            </w:r>
            <w:r>
              <w:rPr>
                <w:rFonts w:eastAsia="Calibri"/>
              </w:rPr>
              <w:t>.</w:t>
            </w:r>
          </w:p>
        </w:tc>
        <w:tc>
          <w:tcPr>
            <w:tcW w:w="3402" w:type="dxa"/>
          </w:tcPr>
          <w:p w:rsidR="009B5722" w:rsidRPr="00CD3276" w:rsidRDefault="009B5722" w:rsidP="00874D0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podaje przykłady prześladowania chrześcijan współcześnie (np. Asi Bibi),</w:t>
            </w:r>
          </w:p>
          <w:p w:rsidR="009B5722" w:rsidRPr="00CD3276" w:rsidRDefault="009B5722" w:rsidP="00874D0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charakteryzuje postawę chrześcijan-męczenników (I–IV w.),</w:t>
            </w:r>
          </w:p>
          <w:p w:rsidR="009B5722" w:rsidRDefault="009B5722" w:rsidP="00874D0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charakteryzuje postawę św. Pawła wobec przejawów kultury greckiej</w:t>
            </w:r>
            <w:r>
              <w:rPr>
                <w:rFonts w:eastAsia="Calibri"/>
              </w:rPr>
              <w:t xml:space="preserve"> </w:t>
            </w:r>
            <w:r w:rsidRPr="00CD3276">
              <w:rPr>
                <w:rFonts w:eastAsia="Calibri"/>
              </w:rPr>
              <w:t xml:space="preserve">i rzymskiej, </w:t>
            </w:r>
          </w:p>
          <w:p w:rsidR="009B5722" w:rsidRPr="00CD3276" w:rsidRDefault="009B5722" w:rsidP="00874D0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opisuje przemiany cywilizacyjne związane z wprowadzeniem chrześcijaństwa,</w:t>
            </w:r>
          </w:p>
          <w:p w:rsidR="009B5722" w:rsidRPr="00906AC0" w:rsidRDefault="009B5722" w:rsidP="00874D0C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podaje znaczenie sentencji „Ora et labora”,</w:t>
            </w:r>
          </w:p>
          <w:p w:rsidR="009B5722" w:rsidRPr="00906AC0" w:rsidRDefault="009B5722" w:rsidP="00874D0C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omawia wpływ benedyktynów na rozwój cywilizacji i kultury europejskiej,</w:t>
            </w:r>
          </w:p>
          <w:p w:rsidR="009B5722" w:rsidRPr="00906AC0" w:rsidRDefault="009B5722" w:rsidP="00874D0C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przedstawia motywy osobiste i polityczne przyjęcia chrztu przez Mieszka I,</w:t>
            </w:r>
          </w:p>
          <w:p w:rsidR="009B5722" w:rsidRPr="00906AC0" w:rsidRDefault="009B5722" w:rsidP="00874D0C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charakteryzuje konflikt pomiędzy bp. Stanisławem a królem Bolesławem</w:t>
            </w:r>
            <w:r>
              <w:rPr>
                <w:rFonts w:eastAsia="Calibri"/>
              </w:rPr>
              <w:t xml:space="preserve"> </w:t>
            </w:r>
            <w:r w:rsidRPr="00906AC0">
              <w:rPr>
                <w:rFonts w:eastAsia="Calibri"/>
              </w:rPr>
              <w:t>Śmiałym,</w:t>
            </w:r>
          </w:p>
          <w:p w:rsidR="009B5722" w:rsidRPr="00282C89" w:rsidRDefault="009B5722" w:rsidP="00874D0C">
            <w:pPr>
              <w:pStyle w:val="teksttabeli"/>
              <w:rPr>
                <w:szCs w:val="21"/>
              </w:rPr>
            </w:pPr>
            <w:r w:rsidRPr="00906AC0">
              <w:rPr>
                <w:rFonts w:eastAsia="Calibri"/>
              </w:rPr>
              <w:t xml:space="preserve">wymienia św. Jadwigi </w:t>
            </w:r>
            <w:r>
              <w:rPr>
                <w:rFonts w:eastAsia="Calibri"/>
              </w:rPr>
              <w:t>zasługi dla chrześcijaństwa.</w:t>
            </w:r>
          </w:p>
        </w:tc>
        <w:tc>
          <w:tcPr>
            <w:tcW w:w="2551" w:type="dxa"/>
          </w:tcPr>
          <w:p w:rsidR="009B5722" w:rsidRPr="00CD3276" w:rsidRDefault="009B5722" w:rsidP="00874D0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wyjaśnia przyczyny niechęci Żydów do chrześcijan w I w.,</w:t>
            </w:r>
          </w:p>
          <w:p w:rsidR="009B5722" w:rsidRPr="00CD3276" w:rsidRDefault="009B5722" w:rsidP="00874D0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definiuje pojęcie inkulturacji,</w:t>
            </w:r>
          </w:p>
          <w:p w:rsidR="009B5722" w:rsidRPr="00CD3276" w:rsidRDefault="009B5722" w:rsidP="00874D0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uzasadnia wartość chrześcijańskich zasad w kształtowaniu się i rozwoju</w:t>
            </w:r>
          </w:p>
          <w:p w:rsidR="009B5722" w:rsidRDefault="009B5722" w:rsidP="00874D0C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europejskich społeczeństw,</w:t>
            </w:r>
          </w:p>
          <w:p w:rsidR="009B5722" w:rsidRPr="00906AC0" w:rsidRDefault="009B5722" w:rsidP="00874D0C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charakteryzuje benedyktyńską regułę zakonną, ukazując jej aktualność</w:t>
            </w:r>
            <w:r>
              <w:rPr>
                <w:rFonts w:eastAsia="Calibri"/>
              </w:rPr>
              <w:t xml:space="preserve"> </w:t>
            </w:r>
            <w:r w:rsidRPr="00906AC0">
              <w:rPr>
                <w:rFonts w:eastAsia="Calibri"/>
              </w:rPr>
              <w:t>dla współczesnego człowieka,</w:t>
            </w:r>
          </w:p>
          <w:p w:rsidR="009B5722" w:rsidRPr="00906AC0" w:rsidRDefault="009B5722" w:rsidP="00874D0C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relacjonuje wpływ męczeńskiej śmierci św. Stanisława na późniejsze zjednoczenie</w:t>
            </w:r>
            <w:r>
              <w:rPr>
                <w:rFonts w:eastAsia="Calibri"/>
              </w:rPr>
              <w:t xml:space="preserve"> </w:t>
            </w:r>
            <w:r w:rsidRPr="00906AC0">
              <w:rPr>
                <w:rFonts w:eastAsia="Calibri"/>
              </w:rPr>
              <w:t>kraju,</w:t>
            </w:r>
          </w:p>
          <w:p w:rsidR="009B5722" w:rsidRPr="00282C89" w:rsidRDefault="009B5722" w:rsidP="00874D0C">
            <w:pPr>
              <w:pStyle w:val="teksttabeli"/>
              <w:rPr>
                <w:szCs w:val="21"/>
              </w:rPr>
            </w:pPr>
            <w:r w:rsidRPr="00906AC0">
              <w:rPr>
                <w:rFonts w:eastAsia="Calibri"/>
              </w:rPr>
              <w:t>charakteryzuje rolę królowej Jadwigi w krzewieniu wiary chrześcijańskiej.</w:t>
            </w:r>
          </w:p>
        </w:tc>
        <w:tc>
          <w:tcPr>
            <w:tcW w:w="1950" w:type="dxa"/>
          </w:tcPr>
          <w:p w:rsidR="009B5722" w:rsidRDefault="009B5722" w:rsidP="00874D0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wyjaśnia, na czym polega męcz</w:t>
            </w:r>
            <w:r>
              <w:rPr>
                <w:rFonts w:eastAsia="Calibri"/>
              </w:rPr>
              <w:t>eństwo ducha (białe męczeństwo),</w:t>
            </w:r>
          </w:p>
          <w:p w:rsidR="009B5722" w:rsidRPr="00CD3276" w:rsidRDefault="009B5722" w:rsidP="00874D0C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omawia problemy związane z inkulturacją chrześcijaństwa w pierwszych</w:t>
            </w:r>
            <w:r>
              <w:rPr>
                <w:rFonts w:eastAsia="Calibri"/>
              </w:rPr>
              <w:t xml:space="preserve"> </w:t>
            </w:r>
            <w:r w:rsidRPr="00CD3276">
              <w:rPr>
                <w:rFonts w:eastAsia="Calibri"/>
              </w:rPr>
              <w:t>wiekach,</w:t>
            </w:r>
          </w:p>
          <w:p w:rsidR="009B5722" w:rsidRDefault="009B5722" w:rsidP="00874D0C">
            <w:pPr>
              <w:pStyle w:val="teksttabeli"/>
            </w:pPr>
            <w:r w:rsidRPr="00CD3276">
              <w:rPr>
                <w:rFonts w:eastAsia="Calibri"/>
              </w:rPr>
              <w:t>wyjaśnia, na czym polega misyjna natura Kościoła</w:t>
            </w:r>
            <w:r>
              <w:rPr>
                <w:rFonts w:eastAsia="Calibri"/>
              </w:rPr>
              <w:t>.</w:t>
            </w:r>
          </w:p>
        </w:tc>
      </w:tr>
    </w:tbl>
    <w:p w:rsidR="009B5722" w:rsidRDefault="009B5722" w:rsidP="009B5722">
      <w:pPr>
        <w:pStyle w:val="teksttabeli-2"/>
        <w:tabs>
          <w:tab w:val="left" w:pos="1188"/>
          <w:tab w:val="left" w:pos="4361"/>
          <w:tab w:val="left" w:pos="7488"/>
          <w:tab w:val="left" w:pos="11023"/>
          <w:tab w:val="left" w:pos="1357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402"/>
        <w:gridCol w:w="3127"/>
        <w:gridCol w:w="3535"/>
        <w:gridCol w:w="2552"/>
        <w:gridCol w:w="1666"/>
      </w:tblGrid>
      <w:tr w:rsidR="009B5722" w:rsidTr="00874D0C">
        <w:tc>
          <w:tcPr>
            <w:tcW w:w="959" w:type="dxa"/>
            <w:vMerge w:val="restart"/>
            <w:vAlign w:val="center"/>
          </w:tcPr>
          <w:p w:rsidR="009B5722" w:rsidRDefault="009B5722" w:rsidP="00874D0C">
            <w:pPr>
              <w:pStyle w:val="Nagwek1"/>
              <w:ind w:firstLine="0"/>
              <w:jc w:val="center"/>
            </w:pPr>
            <w:r w:rsidRPr="00703295">
              <w:rPr>
                <w:sz w:val="22"/>
              </w:rPr>
              <w:lastRenderedPageBreak/>
              <w:t>DZIAŁ</w:t>
            </w:r>
          </w:p>
        </w:tc>
        <w:tc>
          <w:tcPr>
            <w:tcW w:w="14282" w:type="dxa"/>
            <w:gridSpan w:val="5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9B5722" w:rsidTr="00874D0C">
        <w:tc>
          <w:tcPr>
            <w:tcW w:w="959" w:type="dxa"/>
            <w:vMerge/>
          </w:tcPr>
          <w:p w:rsidR="009B5722" w:rsidRPr="00DC73FA" w:rsidRDefault="009B5722" w:rsidP="00874D0C">
            <w:pPr>
              <w:pStyle w:val="Nagwek1"/>
              <w:ind w:firstLine="0"/>
            </w:pPr>
          </w:p>
        </w:tc>
        <w:tc>
          <w:tcPr>
            <w:tcW w:w="3402" w:type="dxa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127" w:type="dxa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535" w:type="dxa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552" w:type="dxa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666" w:type="dxa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9B5722" w:rsidRPr="00282C89" w:rsidTr="00874D0C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9B5722" w:rsidRDefault="009B5722" w:rsidP="00874D0C">
            <w:pPr>
              <w:pStyle w:val="Nagwek1"/>
              <w:spacing w:line="360" w:lineRule="auto"/>
              <w:ind w:left="113" w:right="113" w:firstLine="0"/>
              <w:jc w:val="center"/>
            </w:pPr>
            <w:r>
              <w:t>VII. Przewodnicy w drodze do szczęścia</w:t>
            </w:r>
          </w:p>
        </w:tc>
        <w:tc>
          <w:tcPr>
            <w:tcW w:w="3402" w:type="dxa"/>
          </w:tcPr>
          <w:p w:rsidR="009B5722" w:rsidRPr="00906AC0" w:rsidRDefault="009B5722" w:rsidP="00874D0C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uzasadnia, że pomoc Anioła Stróża jest przejawem Bożej opatrzności,</w:t>
            </w:r>
          </w:p>
          <w:p w:rsidR="009B5722" w:rsidRPr="00906AC0" w:rsidRDefault="009B5722" w:rsidP="00874D0C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układa modlitwę do Anioła Stróża,</w:t>
            </w:r>
          </w:p>
          <w:p w:rsidR="009B5722" w:rsidRPr="00906AC0" w:rsidRDefault="009B5722" w:rsidP="00874D0C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wymienia wydarzenia z życia św. Stanisława Kostki świadczące o jego</w:t>
            </w:r>
            <w:r>
              <w:rPr>
                <w:rFonts w:eastAsia="Calibri"/>
              </w:rPr>
              <w:t xml:space="preserve"> </w:t>
            </w:r>
            <w:r w:rsidRPr="00906AC0">
              <w:rPr>
                <w:rFonts w:eastAsia="Calibri"/>
              </w:rPr>
              <w:t>duchowej sile,</w:t>
            </w:r>
          </w:p>
          <w:p w:rsidR="009B5722" w:rsidRPr="00906AC0" w:rsidRDefault="009B5722" w:rsidP="00874D0C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podaje datę, kiedy Kościół oddaje cześć św. Stanisławowi,</w:t>
            </w:r>
          </w:p>
          <w:p w:rsidR="009B5722" w:rsidRPr="00906AC0" w:rsidRDefault="009B5722" w:rsidP="00874D0C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wymienia najważniejsze wydarzenia z życia św. Faustyny,</w:t>
            </w:r>
          </w:p>
          <w:p w:rsidR="009B5722" w:rsidRPr="00906AC0" w:rsidRDefault="009B5722" w:rsidP="00874D0C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wymienia sposoby czci Bożego miłosierdzia,</w:t>
            </w:r>
          </w:p>
          <w:p w:rsidR="009B5722" w:rsidRPr="00906AC0" w:rsidRDefault="009B5722" w:rsidP="00874D0C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wymienia polskie symbole narodowe,</w:t>
            </w:r>
          </w:p>
          <w:p w:rsidR="009B5722" w:rsidRPr="00906AC0" w:rsidRDefault="009B5722" w:rsidP="00874D0C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podaje przykłady bohaterów, którzy oddali życie za Ojczyznę,</w:t>
            </w:r>
          </w:p>
          <w:p w:rsidR="009B5722" w:rsidRPr="008E39B1" w:rsidRDefault="009B5722" w:rsidP="00874D0C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podaje treść i godzinę wspólnego odmawiania „Apelu jasnogórskiego”,</w:t>
            </w:r>
          </w:p>
          <w:p w:rsidR="009B5722" w:rsidRPr="00282C89" w:rsidRDefault="009B5722" w:rsidP="00874D0C">
            <w:pPr>
              <w:pStyle w:val="teksttabeli"/>
              <w:rPr>
                <w:szCs w:val="21"/>
              </w:rPr>
            </w:pPr>
            <w:r w:rsidRPr="008E39B1">
              <w:rPr>
                <w:rFonts w:eastAsia="Calibri"/>
              </w:rPr>
              <w:t>mówi (śpiew</w:t>
            </w:r>
            <w:r>
              <w:rPr>
                <w:rFonts w:eastAsia="Calibri"/>
              </w:rPr>
              <w:t>a) z pamięci „Apel jasnogórski”</w:t>
            </w:r>
          </w:p>
        </w:tc>
        <w:tc>
          <w:tcPr>
            <w:tcW w:w="3127" w:type="dxa"/>
          </w:tcPr>
          <w:p w:rsidR="009B5722" w:rsidRDefault="009B5722" w:rsidP="00874D0C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podaje datę liturgicznego wspomnienia Aniołów Stróżó</w:t>
            </w:r>
            <w:r>
              <w:rPr>
                <w:rFonts w:eastAsia="Calibri"/>
              </w:rPr>
              <w:t>w,</w:t>
            </w:r>
          </w:p>
          <w:p w:rsidR="009B5722" w:rsidRPr="00906AC0" w:rsidRDefault="009B5722" w:rsidP="00874D0C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definiuje pojęcia: święty, patron,</w:t>
            </w:r>
          </w:p>
          <w:p w:rsidR="009B5722" w:rsidRPr="00906AC0" w:rsidRDefault="009B5722" w:rsidP="00874D0C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określa, w czym się przejawia Boże miłosierdzie,</w:t>
            </w:r>
          </w:p>
          <w:p w:rsidR="009B5722" w:rsidRPr="00906AC0" w:rsidRDefault="009B5722" w:rsidP="00874D0C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charakteryzuje rolę św. Faustyny w szerzeniu czci Bożego miłosierdzia,</w:t>
            </w:r>
          </w:p>
          <w:p w:rsidR="009B5722" w:rsidRDefault="009B5722" w:rsidP="00874D0C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 xml:space="preserve">układa własną </w:t>
            </w:r>
            <w:r>
              <w:rPr>
                <w:rFonts w:eastAsia="Calibri"/>
              </w:rPr>
              <w:t>modlitwę do Jezusa Miłosiernego,</w:t>
            </w:r>
          </w:p>
          <w:p w:rsidR="009B5722" w:rsidRPr="00906AC0" w:rsidRDefault="009B5722" w:rsidP="00874D0C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definiuje pojęcie „ojczyzna”,</w:t>
            </w:r>
          </w:p>
          <w:p w:rsidR="009B5722" w:rsidRDefault="009B5722" w:rsidP="00874D0C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uzasadnia, że każdy jest odp</w:t>
            </w:r>
            <w:r>
              <w:rPr>
                <w:rFonts w:eastAsia="Calibri"/>
              </w:rPr>
              <w:t>owiedzialny za pokój na świecie,</w:t>
            </w:r>
          </w:p>
          <w:p w:rsidR="009B5722" w:rsidRPr="00282C89" w:rsidRDefault="009B5722" w:rsidP="00874D0C">
            <w:pPr>
              <w:pStyle w:val="teksttabeli"/>
              <w:rPr>
                <w:szCs w:val="21"/>
              </w:rPr>
            </w:pPr>
            <w:r w:rsidRPr="008E39B1">
              <w:rPr>
                <w:rFonts w:eastAsia="Calibri"/>
              </w:rPr>
              <w:t>potrafi odnaleźć na odbiorniku radiowym stacje transmitujące „Apel</w:t>
            </w:r>
            <w:r>
              <w:rPr>
                <w:rFonts w:eastAsia="Calibri"/>
              </w:rPr>
              <w:t xml:space="preserve"> </w:t>
            </w:r>
            <w:r w:rsidRPr="008E39B1">
              <w:rPr>
                <w:rFonts w:eastAsia="Calibri"/>
              </w:rPr>
              <w:t>jasnogórski”.</w:t>
            </w:r>
          </w:p>
        </w:tc>
        <w:tc>
          <w:tcPr>
            <w:tcW w:w="3535" w:type="dxa"/>
          </w:tcPr>
          <w:p w:rsidR="009B5722" w:rsidRPr="00906AC0" w:rsidRDefault="009B5722" w:rsidP="00874D0C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charakteryzuje rolę Anioła Stróża w życiu człowieka,</w:t>
            </w:r>
          </w:p>
          <w:p w:rsidR="009B5722" w:rsidRPr="00906AC0" w:rsidRDefault="009B5722" w:rsidP="00874D0C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wykazuje związek fragmentu Mdr 4,7.9-10.13-15 z życiem św. Stanisława,</w:t>
            </w:r>
          </w:p>
          <w:p w:rsidR="009B5722" w:rsidRDefault="009B5722" w:rsidP="00874D0C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uzasadnia, dlaczego św. Stanisław Kostka został wybrany na patrona dzieci</w:t>
            </w:r>
            <w:r>
              <w:rPr>
                <w:rFonts w:eastAsia="Calibri"/>
              </w:rPr>
              <w:t xml:space="preserve"> i młodzieży,</w:t>
            </w:r>
          </w:p>
          <w:p w:rsidR="009B5722" w:rsidRPr="00906AC0" w:rsidRDefault="009B5722" w:rsidP="00874D0C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podaje przykłady sytuacji, w których potrzebujemy miłosierdzia ze strony</w:t>
            </w:r>
            <w:r>
              <w:rPr>
                <w:rFonts w:eastAsia="Calibri"/>
              </w:rPr>
              <w:t xml:space="preserve"> </w:t>
            </w:r>
            <w:r w:rsidRPr="00906AC0">
              <w:rPr>
                <w:rFonts w:eastAsia="Calibri"/>
              </w:rPr>
              <w:t>Boga i ludzi,</w:t>
            </w:r>
          </w:p>
          <w:p w:rsidR="009B5722" w:rsidRPr="00906AC0" w:rsidRDefault="009B5722" w:rsidP="00874D0C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wymienia wartości płynące z przynależności do państwa polskiego,</w:t>
            </w:r>
          </w:p>
          <w:p w:rsidR="009B5722" w:rsidRPr="00906AC0" w:rsidRDefault="009B5722" w:rsidP="00874D0C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uzasadnia słuszność walki o dobro Ojczyzny,</w:t>
            </w:r>
          </w:p>
          <w:p w:rsidR="009B5722" w:rsidRDefault="009B5722" w:rsidP="00874D0C">
            <w:pPr>
              <w:pStyle w:val="teksttabeli"/>
            </w:pPr>
            <w:r w:rsidRPr="008E39B1">
              <w:rPr>
                <w:rFonts w:eastAsia="Calibri"/>
              </w:rPr>
              <w:t>wyjaśnia znaczenie jasnogó</w:t>
            </w:r>
            <w:r>
              <w:rPr>
                <w:rFonts w:eastAsia="Calibri"/>
              </w:rPr>
              <w:t>rskiego sanktuarium dla Polaków.</w:t>
            </w:r>
          </w:p>
        </w:tc>
        <w:tc>
          <w:tcPr>
            <w:tcW w:w="2552" w:type="dxa"/>
          </w:tcPr>
          <w:p w:rsidR="009B5722" w:rsidRPr="00906AC0" w:rsidRDefault="009B5722" w:rsidP="00874D0C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interpretuje teksty świętych odnoszące się do Aniołów Stróżów,</w:t>
            </w:r>
          </w:p>
          <w:p w:rsidR="009B5722" w:rsidRPr="00906AC0" w:rsidRDefault="009B5722" w:rsidP="00874D0C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potrafi ocenić, co nam pomaga, a co przeszkadza w osiąganiu świętości,</w:t>
            </w:r>
          </w:p>
          <w:p w:rsidR="009B5722" w:rsidRPr="00906AC0" w:rsidRDefault="009B5722" w:rsidP="00874D0C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interpretuje teksty biblijne mówiące o miłosierdziu Jezusa,</w:t>
            </w:r>
          </w:p>
          <w:p w:rsidR="009B5722" w:rsidRPr="00906AC0" w:rsidRDefault="009B5722" w:rsidP="00874D0C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uzasadnia, że służba Bogu jest służbą Ojczyźnie,</w:t>
            </w:r>
          </w:p>
          <w:p w:rsidR="009B5722" w:rsidRPr="008E39B1" w:rsidRDefault="009B5722" w:rsidP="00874D0C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omawia histor</w:t>
            </w:r>
            <w:r>
              <w:rPr>
                <w:rFonts w:eastAsia="Calibri"/>
              </w:rPr>
              <w:t xml:space="preserve">ię cudownego obrazu Matki Bożej </w:t>
            </w:r>
            <w:r w:rsidRPr="008E39B1">
              <w:rPr>
                <w:rFonts w:eastAsia="Calibri"/>
              </w:rPr>
              <w:t>Częstochowskiej,</w:t>
            </w:r>
          </w:p>
          <w:p w:rsidR="009B5722" w:rsidRPr="00282C89" w:rsidRDefault="009B5722" w:rsidP="00874D0C">
            <w:pPr>
              <w:pStyle w:val="teksttabeli"/>
              <w:rPr>
                <w:szCs w:val="21"/>
              </w:rPr>
            </w:pPr>
            <w:r w:rsidRPr="008E39B1">
              <w:rPr>
                <w:rFonts w:eastAsia="Calibri"/>
              </w:rPr>
              <w:t xml:space="preserve">uzasadnia wartość modlitewnej jedności w </w:t>
            </w:r>
            <w:r>
              <w:rPr>
                <w:rFonts w:eastAsia="Calibri"/>
              </w:rPr>
              <w:t>godzinie „Apelu jasnogórskiego”.</w:t>
            </w:r>
          </w:p>
        </w:tc>
        <w:tc>
          <w:tcPr>
            <w:tcW w:w="1666" w:type="dxa"/>
          </w:tcPr>
          <w:p w:rsidR="009B5722" w:rsidRPr="00906AC0" w:rsidRDefault="009B5722" w:rsidP="00874D0C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wskazuje różnice między objawieniem Bożym a objawieniami prywatnymi,</w:t>
            </w:r>
          </w:p>
          <w:p w:rsidR="009B5722" w:rsidRDefault="009B5722" w:rsidP="00874D0C">
            <w:pPr>
              <w:pStyle w:val="teksttabeli"/>
            </w:pPr>
            <w:r w:rsidRPr="00906AC0">
              <w:rPr>
                <w:rFonts w:eastAsia="Calibri"/>
              </w:rPr>
              <w:t>wyjaśnia znaczenie misji pokojowych</w:t>
            </w:r>
            <w:r>
              <w:rPr>
                <w:rFonts w:eastAsia="Calibri"/>
              </w:rPr>
              <w:t>.</w:t>
            </w:r>
          </w:p>
        </w:tc>
      </w:tr>
    </w:tbl>
    <w:p w:rsidR="009B5722" w:rsidRDefault="009B5722" w:rsidP="009B5722">
      <w:pPr>
        <w:pStyle w:val="teksttabeli-2"/>
        <w:tabs>
          <w:tab w:val="left" w:pos="1188"/>
          <w:tab w:val="left" w:pos="4361"/>
          <w:tab w:val="left" w:pos="7488"/>
          <w:tab w:val="left" w:pos="11023"/>
          <w:tab w:val="left" w:pos="13575"/>
        </w:tabs>
      </w:pPr>
    </w:p>
    <w:p w:rsidR="009B5722" w:rsidRDefault="009B5722" w:rsidP="009B5722">
      <w:pPr>
        <w:pStyle w:val="teksttabeli-2"/>
        <w:tabs>
          <w:tab w:val="left" w:pos="1188"/>
          <w:tab w:val="left" w:pos="4361"/>
          <w:tab w:val="left" w:pos="7488"/>
          <w:tab w:val="left" w:pos="11023"/>
          <w:tab w:val="left" w:pos="13575"/>
        </w:tabs>
      </w:pPr>
    </w:p>
    <w:p w:rsidR="009B5722" w:rsidRDefault="009B5722" w:rsidP="009B5722">
      <w:pPr>
        <w:pStyle w:val="teksttabeli-2"/>
        <w:tabs>
          <w:tab w:val="left" w:pos="1188"/>
          <w:tab w:val="left" w:pos="4361"/>
          <w:tab w:val="left" w:pos="7488"/>
          <w:tab w:val="left" w:pos="11023"/>
          <w:tab w:val="left" w:pos="13575"/>
        </w:tabs>
      </w:pPr>
    </w:p>
    <w:p w:rsidR="009B5722" w:rsidRDefault="009B5722" w:rsidP="009B5722">
      <w:pPr>
        <w:pStyle w:val="teksttabeli-2"/>
        <w:tabs>
          <w:tab w:val="left" w:pos="1188"/>
          <w:tab w:val="left" w:pos="4361"/>
          <w:tab w:val="left" w:pos="7488"/>
          <w:tab w:val="left" w:pos="11023"/>
          <w:tab w:val="left" w:pos="13575"/>
        </w:tabs>
      </w:pPr>
    </w:p>
    <w:p w:rsidR="009B5722" w:rsidRDefault="009B5722" w:rsidP="009B5722">
      <w:pPr>
        <w:pStyle w:val="teksttabeli-2"/>
        <w:tabs>
          <w:tab w:val="left" w:pos="1188"/>
          <w:tab w:val="left" w:pos="4361"/>
          <w:tab w:val="left" w:pos="7488"/>
          <w:tab w:val="left" w:pos="11023"/>
          <w:tab w:val="left" w:pos="13575"/>
        </w:tabs>
      </w:pPr>
    </w:p>
    <w:p w:rsidR="009B5722" w:rsidRDefault="009B5722" w:rsidP="009B5722">
      <w:pPr>
        <w:pStyle w:val="teksttabeli-2"/>
        <w:tabs>
          <w:tab w:val="left" w:pos="1188"/>
          <w:tab w:val="left" w:pos="4361"/>
          <w:tab w:val="left" w:pos="7488"/>
          <w:tab w:val="left" w:pos="11023"/>
          <w:tab w:val="left" w:pos="13575"/>
        </w:tabs>
      </w:pPr>
    </w:p>
    <w:p w:rsidR="009B5722" w:rsidRDefault="009B5722" w:rsidP="009B5722">
      <w:pPr>
        <w:pStyle w:val="teksttabeli-2"/>
        <w:tabs>
          <w:tab w:val="left" w:pos="1188"/>
          <w:tab w:val="left" w:pos="4361"/>
          <w:tab w:val="left" w:pos="7488"/>
          <w:tab w:val="left" w:pos="11023"/>
          <w:tab w:val="left" w:pos="13575"/>
        </w:tabs>
      </w:pPr>
    </w:p>
    <w:p w:rsidR="009B5722" w:rsidRDefault="009B5722" w:rsidP="009B5722">
      <w:pPr>
        <w:pStyle w:val="teksttabeli-2"/>
        <w:tabs>
          <w:tab w:val="left" w:pos="1188"/>
          <w:tab w:val="left" w:pos="4361"/>
          <w:tab w:val="left" w:pos="7488"/>
          <w:tab w:val="left" w:pos="11023"/>
          <w:tab w:val="left" w:pos="13575"/>
        </w:tabs>
      </w:pPr>
    </w:p>
    <w:p w:rsidR="009B5722" w:rsidRDefault="009B5722" w:rsidP="009B5722">
      <w:pPr>
        <w:pStyle w:val="teksttabeli-2"/>
        <w:tabs>
          <w:tab w:val="left" w:pos="1188"/>
          <w:tab w:val="left" w:pos="4361"/>
          <w:tab w:val="left" w:pos="7488"/>
          <w:tab w:val="left" w:pos="11023"/>
          <w:tab w:val="left" w:pos="13575"/>
        </w:tabs>
      </w:pPr>
    </w:p>
    <w:p w:rsidR="009B5722" w:rsidRDefault="009B5722" w:rsidP="009B5722">
      <w:pPr>
        <w:pStyle w:val="teksttabeli-2"/>
        <w:tabs>
          <w:tab w:val="left" w:pos="1188"/>
          <w:tab w:val="left" w:pos="4361"/>
          <w:tab w:val="left" w:pos="7488"/>
          <w:tab w:val="left" w:pos="11023"/>
          <w:tab w:val="left" w:pos="13575"/>
        </w:tabs>
      </w:pPr>
    </w:p>
    <w:p w:rsidR="009B5722" w:rsidRDefault="009B5722" w:rsidP="009B5722">
      <w:pPr>
        <w:pStyle w:val="teksttabeli-2"/>
        <w:tabs>
          <w:tab w:val="left" w:pos="1188"/>
          <w:tab w:val="left" w:pos="4361"/>
          <w:tab w:val="left" w:pos="7488"/>
          <w:tab w:val="left" w:pos="11023"/>
          <w:tab w:val="left" w:pos="13575"/>
        </w:tabs>
      </w:pPr>
    </w:p>
    <w:p w:rsidR="009B5722" w:rsidRDefault="009B5722" w:rsidP="009B5722">
      <w:pPr>
        <w:pStyle w:val="teksttabeli-2"/>
        <w:tabs>
          <w:tab w:val="left" w:pos="1188"/>
          <w:tab w:val="left" w:pos="4361"/>
          <w:tab w:val="left" w:pos="7488"/>
          <w:tab w:val="left" w:pos="11023"/>
          <w:tab w:val="left" w:pos="13575"/>
        </w:tabs>
      </w:pPr>
    </w:p>
    <w:p w:rsidR="009B5722" w:rsidRDefault="009B5722" w:rsidP="009B5722">
      <w:pPr>
        <w:pStyle w:val="teksttabeli-2"/>
        <w:tabs>
          <w:tab w:val="left" w:pos="1188"/>
          <w:tab w:val="left" w:pos="4361"/>
          <w:tab w:val="left" w:pos="7488"/>
          <w:tab w:val="left" w:pos="11023"/>
          <w:tab w:val="left" w:pos="13575"/>
        </w:tabs>
      </w:pPr>
    </w:p>
    <w:p w:rsidR="009B5722" w:rsidRDefault="009B5722" w:rsidP="009B5722">
      <w:pPr>
        <w:pStyle w:val="teksttabeli-2"/>
        <w:tabs>
          <w:tab w:val="left" w:pos="1188"/>
          <w:tab w:val="left" w:pos="4361"/>
          <w:tab w:val="left" w:pos="7488"/>
          <w:tab w:val="left" w:pos="11023"/>
          <w:tab w:val="left" w:pos="13575"/>
        </w:tabs>
      </w:pPr>
    </w:p>
    <w:p w:rsidR="009B5722" w:rsidRPr="00703295" w:rsidRDefault="009B5722" w:rsidP="009B5722">
      <w:pPr>
        <w:pStyle w:val="teksttabeli-2"/>
        <w:tabs>
          <w:tab w:val="left" w:pos="1188"/>
          <w:tab w:val="left" w:pos="4361"/>
          <w:tab w:val="left" w:pos="7488"/>
          <w:tab w:val="left" w:pos="11023"/>
          <w:tab w:val="left" w:pos="13575"/>
        </w:tabs>
        <w:rPr>
          <w:b/>
        </w:rPr>
      </w:pPr>
      <w:r>
        <w:rPr>
          <w:b/>
        </w:rPr>
        <w:t>SEMESTR I i</w:t>
      </w:r>
      <w:r w:rsidRPr="00703295">
        <w:rPr>
          <w:b/>
        </w:rPr>
        <w:t xml:space="preserve"> II</w:t>
      </w:r>
    </w:p>
    <w:tbl>
      <w:tblPr>
        <w:tblW w:w="15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17"/>
        <w:gridCol w:w="3209"/>
        <w:gridCol w:w="3100"/>
        <w:gridCol w:w="3500"/>
        <w:gridCol w:w="2665"/>
        <w:gridCol w:w="1950"/>
        <w:gridCol w:w="46"/>
      </w:tblGrid>
      <w:tr w:rsidR="009B5722" w:rsidTr="00874D0C">
        <w:trPr>
          <w:gridAfter w:val="1"/>
          <w:wAfter w:w="46" w:type="dxa"/>
        </w:trPr>
        <w:tc>
          <w:tcPr>
            <w:tcW w:w="817" w:type="dxa"/>
            <w:vMerge w:val="restart"/>
            <w:vAlign w:val="center"/>
          </w:tcPr>
          <w:p w:rsidR="009B5722" w:rsidRDefault="009B5722" w:rsidP="00874D0C">
            <w:pPr>
              <w:pStyle w:val="Nagwek1"/>
              <w:ind w:firstLine="0"/>
              <w:jc w:val="center"/>
            </w:pPr>
            <w:r w:rsidRPr="00703295">
              <w:rPr>
                <w:sz w:val="20"/>
              </w:rPr>
              <w:lastRenderedPageBreak/>
              <w:t>DZIAŁ</w:t>
            </w:r>
          </w:p>
        </w:tc>
        <w:tc>
          <w:tcPr>
            <w:tcW w:w="14424" w:type="dxa"/>
            <w:gridSpan w:val="5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9B5722" w:rsidTr="00874D0C">
        <w:trPr>
          <w:gridAfter w:val="1"/>
          <w:wAfter w:w="46" w:type="dxa"/>
        </w:trPr>
        <w:tc>
          <w:tcPr>
            <w:tcW w:w="817" w:type="dxa"/>
            <w:vMerge/>
          </w:tcPr>
          <w:p w:rsidR="009B5722" w:rsidRPr="00DC73FA" w:rsidRDefault="009B5722" w:rsidP="00874D0C">
            <w:pPr>
              <w:pStyle w:val="Nagwek1"/>
              <w:ind w:firstLine="0"/>
            </w:pPr>
          </w:p>
        </w:tc>
        <w:tc>
          <w:tcPr>
            <w:tcW w:w="3209" w:type="dxa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100" w:type="dxa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500" w:type="dxa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665" w:type="dxa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950" w:type="dxa"/>
          </w:tcPr>
          <w:p w:rsidR="009B5722" w:rsidRDefault="009B5722" w:rsidP="00874D0C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9B5722" w:rsidRPr="00282C89" w:rsidTr="00874D0C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9B5722" w:rsidRDefault="009B5722" w:rsidP="00874D0C">
            <w:pPr>
              <w:pStyle w:val="Nagwek1"/>
              <w:spacing w:line="360" w:lineRule="auto"/>
              <w:ind w:left="113" w:right="113" w:firstLine="0"/>
              <w:jc w:val="center"/>
            </w:pPr>
            <w:r>
              <w:t>VIII. Wydarzenia zbawcze</w:t>
            </w:r>
          </w:p>
        </w:tc>
        <w:tc>
          <w:tcPr>
            <w:tcW w:w="3209" w:type="dxa"/>
          </w:tcPr>
          <w:p w:rsidR="009B5722" w:rsidRPr="008E39B1" w:rsidRDefault="009B5722" w:rsidP="00874D0C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mówi z pamięci części i tajemnice różańca,</w:t>
            </w:r>
          </w:p>
          <w:p w:rsidR="009B5722" w:rsidRPr="008E39B1" w:rsidRDefault="009B5722" w:rsidP="00874D0C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podaje datę wspomnienia Matki Bożej Różańcowej,</w:t>
            </w:r>
          </w:p>
          <w:p w:rsidR="009B5722" w:rsidRPr="008E39B1" w:rsidRDefault="009B5722" w:rsidP="00874D0C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podaje prawdę, że grzebanie umarłych jest uczynkiem miłosierdzia</w:t>
            </w:r>
            <w:r>
              <w:rPr>
                <w:rFonts w:eastAsia="Calibri"/>
              </w:rPr>
              <w:t xml:space="preserve"> </w:t>
            </w:r>
            <w:r w:rsidRPr="008E39B1">
              <w:rPr>
                <w:rFonts w:eastAsia="Calibri"/>
              </w:rPr>
              <w:t>i chrześcijańskim obowiązkiem,</w:t>
            </w:r>
          </w:p>
          <w:p w:rsidR="009B5722" w:rsidRPr="008E39B1" w:rsidRDefault="009B5722" w:rsidP="00874D0C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wskazuje, że modlitwa za zmarłych jest pomocą duszom oczekującym</w:t>
            </w:r>
            <w:r>
              <w:rPr>
                <w:rFonts w:eastAsia="Calibri"/>
              </w:rPr>
              <w:t xml:space="preserve"> </w:t>
            </w:r>
            <w:r w:rsidRPr="008E39B1">
              <w:rPr>
                <w:rFonts w:eastAsia="Calibri"/>
              </w:rPr>
              <w:t>w czyśćcu,</w:t>
            </w:r>
          </w:p>
          <w:p w:rsidR="009B5722" w:rsidRPr="008E39B1" w:rsidRDefault="009B5722" w:rsidP="00874D0C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wymienia okresy w roku liturgicznym i obowiązujące święta kościelne,</w:t>
            </w:r>
          </w:p>
          <w:p w:rsidR="009B5722" w:rsidRPr="008E39B1" w:rsidRDefault="009B5722" w:rsidP="00874D0C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opowiada, jak Kościół oddaje cześć świętym wspominanym w roku liturgicznym,</w:t>
            </w:r>
          </w:p>
          <w:p w:rsidR="009B5722" w:rsidRPr="008E39B1" w:rsidRDefault="009B5722" w:rsidP="00874D0C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opowiada biblijną historię o narodzeniu Jezusa,</w:t>
            </w:r>
          </w:p>
          <w:p w:rsidR="009B5722" w:rsidRDefault="009B5722" w:rsidP="00874D0C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śpiewa kolędy,</w:t>
            </w:r>
          </w:p>
          <w:p w:rsidR="009B5722" w:rsidRPr="008E39B1" w:rsidRDefault="009B5722" w:rsidP="00874D0C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wymienia tradycje związane uroczystością Objawienia Pańskiego,</w:t>
            </w:r>
          </w:p>
          <w:p w:rsidR="009B5722" w:rsidRPr="00CA276E" w:rsidRDefault="009B5722" w:rsidP="00874D0C">
            <w:pPr>
              <w:pStyle w:val="teksttabeli"/>
              <w:rPr>
                <w:rFonts w:eastAsia="Calibri"/>
              </w:rPr>
            </w:pPr>
            <w:r w:rsidRPr="00CA276E">
              <w:rPr>
                <w:rFonts w:eastAsia="Calibri"/>
              </w:rPr>
              <w:t>wymienia symbole paschalne,</w:t>
            </w:r>
          </w:p>
          <w:p w:rsidR="009B5722" w:rsidRPr="00CA276E" w:rsidRDefault="009B5722" w:rsidP="00874D0C">
            <w:pPr>
              <w:pStyle w:val="teksttabeli"/>
              <w:rPr>
                <w:rFonts w:eastAsia="Calibri"/>
              </w:rPr>
            </w:pPr>
            <w:r w:rsidRPr="00CA276E">
              <w:rPr>
                <w:rFonts w:eastAsia="Calibri"/>
              </w:rPr>
              <w:t>podaje przykłady spotkań z Chrystusem po Jego zmartwychwstaniu,</w:t>
            </w:r>
          </w:p>
          <w:p w:rsidR="009B5722" w:rsidRDefault="009B5722" w:rsidP="00874D0C">
            <w:pPr>
              <w:pStyle w:val="teksttabeli"/>
              <w:rPr>
                <w:rFonts w:eastAsia="Calibri"/>
              </w:rPr>
            </w:pPr>
            <w:r w:rsidRPr="00CA276E">
              <w:rPr>
                <w:rFonts w:eastAsia="Calibri"/>
              </w:rPr>
              <w:t>uzasadnia potrzebę liturgicznych spotkań z Chrystusem.</w:t>
            </w:r>
          </w:p>
          <w:p w:rsidR="009B5722" w:rsidRPr="00CA276E" w:rsidRDefault="009B5722" w:rsidP="00874D0C">
            <w:pPr>
              <w:pStyle w:val="teksttabeli"/>
              <w:rPr>
                <w:rFonts w:eastAsia="Calibri"/>
              </w:rPr>
            </w:pPr>
            <w:r w:rsidRPr="00CA276E">
              <w:rPr>
                <w:rFonts w:eastAsia="Calibri"/>
              </w:rPr>
              <w:t>podaje prawdę, że podczas chrztu Jezusa zstąpił na Niego Duch Święty</w:t>
            </w:r>
            <w:r>
              <w:rPr>
                <w:rFonts w:eastAsia="Calibri"/>
              </w:rPr>
              <w:t xml:space="preserve"> </w:t>
            </w:r>
            <w:r w:rsidRPr="00CA276E">
              <w:rPr>
                <w:rFonts w:eastAsia="Calibri"/>
              </w:rPr>
              <w:t>pod postacią gołębicy,</w:t>
            </w:r>
          </w:p>
          <w:p w:rsidR="009B5722" w:rsidRPr="00282C89" w:rsidRDefault="009B5722" w:rsidP="00874D0C">
            <w:pPr>
              <w:pStyle w:val="teksttabeli"/>
              <w:rPr>
                <w:szCs w:val="21"/>
              </w:rPr>
            </w:pPr>
            <w:r w:rsidRPr="00CA276E">
              <w:rPr>
                <w:rFonts w:eastAsia="Calibri"/>
              </w:rPr>
              <w:t>podaje prawdę, że Duch Święty zstąpił na apostołów w Wieczerniku w dniu</w:t>
            </w:r>
            <w:r>
              <w:rPr>
                <w:rFonts w:eastAsia="Calibri"/>
              </w:rPr>
              <w:t xml:space="preserve"> Pięćdziesiątnicy.</w:t>
            </w:r>
          </w:p>
        </w:tc>
        <w:tc>
          <w:tcPr>
            <w:tcW w:w="3100" w:type="dxa"/>
          </w:tcPr>
          <w:p w:rsidR="009B5722" w:rsidRPr="008E39B1" w:rsidRDefault="009B5722" w:rsidP="00874D0C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podaje prawdę, że odmawiając różaniec, zwracamy się do Boga za</w:t>
            </w:r>
            <w:r>
              <w:rPr>
                <w:rFonts w:eastAsia="Calibri"/>
              </w:rPr>
              <w:t xml:space="preserve"> </w:t>
            </w:r>
            <w:r w:rsidRPr="008E39B1">
              <w:rPr>
                <w:rFonts w:eastAsia="Calibri"/>
              </w:rPr>
              <w:t>pośrednictwem Maryi,</w:t>
            </w:r>
          </w:p>
          <w:p w:rsidR="009B5722" w:rsidRPr="008E39B1" w:rsidRDefault="009B5722" w:rsidP="00874D0C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uzasadnia potrzebę modlitwy za zmarłych i troskę o ich groby,</w:t>
            </w:r>
          </w:p>
          <w:p w:rsidR="009B5722" w:rsidRDefault="009B5722" w:rsidP="00874D0C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wyjaśnia, dlacze</w:t>
            </w:r>
            <w:r>
              <w:rPr>
                <w:rFonts w:eastAsia="Calibri"/>
              </w:rPr>
              <w:t>go na grobach stawia się krzyże,</w:t>
            </w:r>
          </w:p>
          <w:p w:rsidR="009B5722" w:rsidRPr="008E39B1" w:rsidRDefault="009B5722" w:rsidP="00874D0C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podaje definicję roku liturgicznego,</w:t>
            </w:r>
          </w:p>
          <w:p w:rsidR="009B5722" w:rsidRDefault="009B5722" w:rsidP="00874D0C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przyporządkowuje nabożeństw</w:t>
            </w:r>
            <w:r>
              <w:rPr>
                <w:rFonts w:eastAsia="Calibri"/>
              </w:rPr>
              <w:t>a do okresów roku liturgicznego,</w:t>
            </w:r>
          </w:p>
          <w:p w:rsidR="009B5722" w:rsidRPr="008E39B1" w:rsidRDefault="009B5722" w:rsidP="00874D0C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wymienia chrześcijańskie tradycje związane ze świętami Bożego Narodzenia,</w:t>
            </w:r>
          </w:p>
          <w:p w:rsidR="009B5722" w:rsidRPr="008E39B1" w:rsidRDefault="009B5722" w:rsidP="00874D0C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opowiada biblijną historię o mędrcach ze Wschodu,</w:t>
            </w:r>
          </w:p>
          <w:p w:rsidR="009B5722" w:rsidRPr="008E39B1" w:rsidRDefault="009B5722" w:rsidP="00874D0C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podaje datę uroczystości Objawienia Pańskiego,</w:t>
            </w:r>
          </w:p>
          <w:p w:rsidR="009B5722" w:rsidRDefault="009B5722" w:rsidP="00874D0C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podaje tytuły kolęd z</w:t>
            </w:r>
            <w:r>
              <w:rPr>
                <w:rFonts w:eastAsia="Calibri"/>
              </w:rPr>
              <w:t>wiązanych z mędrcami ze Wschodu,</w:t>
            </w:r>
          </w:p>
          <w:p w:rsidR="009B5722" w:rsidRDefault="009B5722" w:rsidP="00874D0C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układa modlitwę związaną z odpieraniem pokus.</w:t>
            </w:r>
          </w:p>
          <w:p w:rsidR="009B5722" w:rsidRPr="00CA276E" w:rsidRDefault="009B5722" w:rsidP="00874D0C">
            <w:pPr>
              <w:pStyle w:val="teksttabeli"/>
              <w:rPr>
                <w:rFonts w:eastAsia="Calibri"/>
              </w:rPr>
            </w:pPr>
            <w:r w:rsidRPr="00CA276E">
              <w:rPr>
                <w:rFonts w:eastAsia="Calibri"/>
              </w:rPr>
              <w:t>wyjaśnia znaczenie symbol</w:t>
            </w:r>
            <w:r>
              <w:rPr>
                <w:rFonts w:eastAsia="Calibri"/>
              </w:rPr>
              <w:t>i</w:t>
            </w:r>
            <w:r w:rsidRPr="00CA276E">
              <w:rPr>
                <w:rFonts w:eastAsia="Calibri"/>
              </w:rPr>
              <w:t xml:space="preserve"> paschaln</w:t>
            </w:r>
            <w:r>
              <w:rPr>
                <w:rFonts w:eastAsia="Calibri"/>
              </w:rPr>
              <w:t>ych</w:t>
            </w:r>
            <w:r w:rsidRPr="00CA276E">
              <w:rPr>
                <w:rFonts w:eastAsia="Calibri"/>
              </w:rPr>
              <w:t>,</w:t>
            </w:r>
          </w:p>
          <w:p w:rsidR="009B5722" w:rsidRPr="00CA276E" w:rsidRDefault="009B5722" w:rsidP="00874D0C">
            <w:pPr>
              <w:pStyle w:val="teksttabeli"/>
              <w:rPr>
                <w:rFonts w:eastAsia="Calibri"/>
              </w:rPr>
            </w:pPr>
            <w:r w:rsidRPr="00CA276E">
              <w:rPr>
                <w:rFonts w:eastAsia="Calibri"/>
              </w:rPr>
              <w:t>podaje znaczenie słowa „rezurekcja”,</w:t>
            </w:r>
          </w:p>
          <w:p w:rsidR="009B5722" w:rsidRDefault="009B5722" w:rsidP="00874D0C">
            <w:pPr>
              <w:pStyle w:val="teksttabeli"/>
              <w:rPr>
                <w:rFonts w:eastAsia="Calibri"/>
              </w:rPr>
            </w:pPr>
            <w:r w:rsidRPr="00CA276E">
              <w:rPr>
                <w:rFonts w:eastAsia="Calibri"/>
              </w:rPr>
              <w:t>wyjaśnia, dlaczego światło jest symbo</w:t>
            </w:r>
            <w:r>
              <w:rPr>
                <w:rFonts w:eastAsia="Calibri"/>
              </w:rPr>
              <w:t>lem Chrystusa Zmartwychwstałego,</w:t>
            </w:r>
          </w:p>
          <w:p w:rsidR="009B5722" w:rsidRPr="00CA276E" w:rsidRDefault="009B5722" w:rsidP="00874D0C">
            <w:pPr>
              <w:pStyle w:val="teksttabeli"/>
              <w:rPr>
                <w:rFonts w:eastAsia="Calibri"/>
              </w:rPr>
            </w:pPr>
            <w:r w:rsidRPr="00CA276E">
              <w:rPr>
                <w:rFonts w:eastAsia="Calibri"/>
              </w:rPr>
              <w:t>wskazuje wydarzenia paschalne na schemacie roku liturgicznego,</w:t>
            </w:r>
          </w:p>
          <w:p w:rsidR="009B5722" w:rsidRDefault="009B5722" w:rsidP="00874D0C">
            <w:pPr>
              <w:pStyle w:val="teksttabeli"/>
            </w:pPr>
            <w:r w:rsidRPr="00CA276E">
              <w:rPr>
                <w:rFonts w:eastAsia="Calibri"/>
              </w:rPr>
              <w:t>wymienia znaki towarzyszące zesła</w:t>
            </w:r>
            <w:r>
              <w:rPr>
                <w:rFonts w:eastAsia="Calibri"/>
              </w:rPr>
              <w:t>niu Ducha Świętego na apostołów.</w:t>
            </w:r>
          </w:p>
        </w:tc>
        <w:tc>
          <w:tcPr>
            <w:tcW w:w="3500" w:type="dxa"/>
          </w:tcPr>
          <w:p w:rsidR="009B5722" w:rsidRPr="008E39B1" w:rsidRDefault="009B5722" w:rsidP="00874D0C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omawia przesłanie orędzia Matki Bożej z Fatimy,</w:t>
            </w:r>
          </w:p>
          <w:p w:rsidR="009B5722" w:rsidRPr="008E39B1" w:rsidRDefault="009B5722" w:rsidP="00874D0C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uzasadnia, że w tajemnicach różańca rozważamy wydarzenia z życia Pana</w:t>
            </w:r>
            <w:r>
              <w:rPr>
                <w:rFonts w:eastAsia="Calibri"/>
              </w:rPr>
              <w:t xml:space="preserve"> </w:t>
            </w:r>
            <w:r w:rsidRPr="008E39B1">
              <w:rPr>
                <w:rFonts w:eastAsia="Calibri"/>
              </w:rPr>
              <w:t>Jezusa i Jego Matki,</w:t>
            </w:r>
          </w:p>
          <w:p w:rsidR="009B5722" w:rsidRPr="008E39B1" w:rsidRDefault="009B5722" w:rsidP="00874D0C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wyjaśnia, że Bóg przez konkretne wydarzenia w dziejach świata i konkretnych</w:t>
            </w:r>
            <w:r>
              <w:rPr>
                <w:rFonts w:eastAsia="Calibri"/>
              </w:rPr>
              <w:t xml:space="preserve"> </w:t>
            </w:r>
            <w:r w:rsidRPr="008E39B1">
              <w:rPr>
                <w:rFonts w:eastAsia="Calibri"/>
              </w:rPr>
              <w:t>ludzi prowadzi nas do zbawienia,</w:t>
            </w:r>
          </w:p>
          <w:p w:rsidR="009B5722" w:rsidRPr="008E39B1" w:rsidRDefault="009B5722" w:rsidP="00874D0C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uzasadnia wartość chrześcijańskich tradycji związanych ze świętami Bożego</w:t>
            </w:r>
            <w:r>
              <w:rPr>
                <w:rFonts w:eastAsia="Calibri"/>
              </w:rPr>
              <w:t xml:space="preserve"> </w:t>
            </w:r>
            <w:r w:rsidRPr="008E39B1">
              <w:rPr>
                <w:rFonts w:eastAsia="Calibri"/>
              </w:rPr>
              <w:t>Narodzenia,</w:t>
            </w:r>
          </w:p>
          <w:p w:rsidR="009B5722" w:rsidRPr="008E39B1" w:rsidRDefault="009B5722" w:rsidP="00874D0C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uzasadnia, że tradycja pomaga we właściwym przeżywaniu prawd wiary,</w:t>
            </w:r>
          </w:p>
          <w:p w:rsidR="009B5722" w:rsidRPr="008E39B1" w:rsidRDefault="009B5722" w:rsidP="00874D0C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wyjaśnia symbolikę darów złożonych przez mędrców,</w:t>
            </w:r>
          </w:p>
          <w:p w:rsidR="009B5722" w:rsidRPr="008E39B1" w:rsidRDefault="009B5722" w:rsidP="00874D0C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wyjaśnia, dlaczego przyjście Jezusa na ziemię ma znaczenie dla całej</w:t>
            </w:r>
            <w:r>
              <w:rPr>
                <w:rFonts w:eastAsia="Calibri"/>
              </w:rPr>
              <w:t xml:space="preserve"> </w:t>
            </w:r>
            <w:r w:rsidRPr="008E39B1">
              <w:rPr>
                <w:rFonts w:eastAsia="Calibri"/>
              </w:rPr>
              <w:t>ludzkości,</w:t>
            </w:r>
          </w:p>
          <w:p w:rsidR="009B5722" w:rsidRPr="008E39B1" w:rsidRDefault="009B5722" w:rsidP="00874D0C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omawia treść perykopy o kuszeniu Jezusa,</w:t>
            </w:r>
          </w:p>
          <w:p w:rsidR="009B5722" w:rsidRPr="008E39B1" w:rsidRDefault="009B5722" w:rsidP="00874D0C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wyjaśnia duchowe znaczenie pustyni,</w:t>
            </w:r>
          </w:p>
          <w:p w:rsidR="009B5722" w:rsidRPr="008E39B1" w:rsidRDefault="009B5722" w:rsidP="00874D0C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uzasadnia konieczność duchowej bliskości z Jezusem dla skutecznej walki</w:t>
            </w:r>
            <w:r>
              <w:rPr>
                <w:rFonts w:eastAsia="Calibri"/>
              </w:rPr>
              <w:t xml:space="preserve"> </w:t>
            </w:r>
            <w:r w:rsidRPr="008E39B1">
              <w:rPr>
                <w:rFonts w:eastAsia="Calibri"/>
              </w:rPr>
              <w:t>z pokusami,</w:t>
            </w:r>
          </w:p>
          <w:p w:rsidR="009B5722" w:rsidRPr="00CA276E" w:rsidRDefault="009B5722" w:rsidP="00874D0C">
            <w:pPr>
              <w:pStyle w:val="teksttabeli"/>
              <w:rPr>
                <w:rFonts w:eastAsia="Calibri"/>
              </w:rPr>
            </w:pPr>
            <w:r w:rsidRPr="00CA276E">
              <w:rPr>
                <w:rFonts w:eastAsia="Calibri"/>
              </w:rPr>
              <w:t>omawia liturgię Wigilii Paschalnej,</w:t>
            </w:r>
          </w:p>
          <w:p w:rsidR="009B5722" w:rsidRPr="00CA276E" w:rsidRDefault="009B5722" w:rsidP="00874D0C">
            <w:pPr>
              <w:pStyle w:val="teksttabeli"/>
              <w:rPr>
                <w:rFonts w:eastAsia="Calibri"/>
              </w:rPr>
            </w:pPr>
            <w:r w:rsidRPr="00CA276E">
              <w:rPr>
                <w:rFonts w:eastAsia="Calibri"/>
              </w:rPr>
              <w:t>omawia teksty biblijne i pozabiblijne o śmierci i zmartwychwstaniu Jezusa,</w:t>
            </w:r>
          </w:p>
          <w:p w:rsidR="009B5722" w:rsidRPr="00CA276E" w:rsidRDefault="009B5722" w:rsidP="00874D0C">
            <w:pPr>
              <w:pStyle w:val="teksttabeli"/>
              <w:rPr>
                <w:rFonts w:eastAsia="Calibri"/>
              </w:rPr>
            </w:pPr>
            <w:r w:rsidRPr="00CA276E">
              <w:rPr>
                <w:rFonts w:eastAsia="Calibri"/>
              </w:rPr>
              <w:t>charakteryzuje znaczenie spotkań ze Zmartwychwstałym dla umocnienia</w:t>
            </w:r>
            <w:r>
              <w:rPr>
                <w:rFonts w:eastAsia="Calibri"/>
              </w:rPr>
              <w:t xml:space="preserve"> </w:t>
            </w:r>
            <w:r w:rsidRPr="00CA276E">
              <w:rPr>
                <w:rFonts w:eastAsia="Calibri"/>
              </w:rPr>
              <w:t>wiary Jego uczniów,</w:t>
            </w:r>
          </w:p>
          <w:p w:rsidR="009B5722" w:rsidRDefault="009B5722" w:rsidP="00874D0C">
            <w:pPr>
              <w:pStyle w:val="teksttabeli"/>
            </w:pPr>
            <w:r w:rsidRPr="00CA276E">
              <w:rPr>
                <w:rFonts w:eastAsia="Calibri"/>
              </w:rPr>
              <w:t>podaje prawdę, że w sakramencie bierzmowan</w:t>
            </w:r>
            <w:r>
              <w:rPr>
                <w:rFonts w:eastAsia="Calibri"/>
              </w:rPr>
              <w:t xml:space="preserve">ia Duch Święty </w:t>
            </w:r>
            <w:r w:rsidRPr="00CA276E">
              <w:rPr>
                <w:rFonts w:eastAsia="Calibri"/>
              </w:rPr>
              <w:t>umacnia</w:t>
            </w:r>
            <w:r>
              <w:rPr>
                <w:rFonts w:eastAsia="Calibri"/>
              </w:rPr>
              <w:t xml:space="preserve"> </w:t>
            </w:r>
            <w:r w:rsidRPr="00CA276E">
              <w:rPr>
                <w:rFonts w:eastAsia="Calibri"/>
              </w:rPr>
              <w:t>chrześcij</w:t>
            </w:r>
            <w:r>
              <w:rPr>
                <w:rFonts w:eastAsia="Calibri"/>
              </w:rPr>
              <w:t>an do bycia świadkami Chrystusa.</w:t>
            </w:r>
          </w:p>
        </w:tc>
        <w:tc>
          <w:tcPr>
            <w:tcW w:w="2665" w:type="dxa"/>
          </w:tcPr>
          <w:p w:rsidR="009B5722" w:rsidRPr="008E39B1" w:rsidRDefault="009B5722" w:rsidP="00874D0C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omawia historię różańca,</w:t>
            </w:r>
          </w:p>
          <w:p w:rsidR="009B5722" w:rsidRPr="008E39B1" w:rsidRDefault="009B5722" w:rsidP="00874D0C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uzasadnia, że modlitwa za zmarłych jest przejawem wiary w życie wieczne</w:t>
            </w:r>
            <w:r>
              <w:rPr>
                <w:rFonts w:eastAsia="Calibri"/>
              </w:rPr>
              <w:t xml:space="preserve"> </w:t>
            </w:r>
            <w:r w:rsidRPr="008E39B1">
              <w:rPr>
                <w:rFonts w:eastAsia="Calibri"/>
              </w:rPr>
              <w:t>oraz wyrazem nadziei, która się spełni przy spotkaniu w niebie,</w:t>
            </w:r>
          </w:p>
          <w:p w:rsidR="009B5722" w:rsidRPr="008E39B1" w:rsidRDefault="009B5722" w:rsidP="00874D0C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wyjaśnia przesłanie prefacji o zmarłych,</w:t>
            </w:r>
          </w:p>
          <w:p w:rsidR="009B5722" w:rsidRPr="008E39B1" w:rsidRDefault="009B5722" w:rsidP="00874D0C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wyjaśnia, dlaczego w każdym roku liturgicznym powtarzamy uobecnianie</w:t>
            </w:r>
            <w:r>
              <w:rPr>
                <w:rFonts w:eastAsia="Calibri"/>
              </w:rPr>
              <w:t xml:space="preserve"> </w:t>
            </w:r>
            <w:r w:rsidRPr="008E39B1">
              <w:rPr>
                <w:rFonts w:eastAsia="Calibri"/>
              </w:rPr>
              <w:t>w liturgii wydarzeń zbawczych,</w:t>
            </w:r>
          </w:p>
          <w:p w:rsidR="009B5722" w:rsidRPr="008E39B1" w:rsidRDefault="009B5722" w:rsidP="00874D0C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wyjaśnia tradycyjną symbolikę świąt Bożego Narodzenia,</w:t>
            </w:r>
          </w:p>
          <w:p w:rsidR="009B5722" w:rsidRPr="008E39B1" w:rsidRDefault="009B5722" w:rsidP="00874D0C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uzasadnia, że Bóg daje znaki na naszej drodze do poznania i spotkania</w:t>
            </w:r>
            <w:r>
              <w:rPr>
                <w:rFonts w:eastAsia="Calibri"/>
              </w:rPr>
              <w:t xml:space="preserve"> </w:t>
            </w:r>
            <w:r w:rsidRPr="008E39B1">
              <w:rPr>
                <w:rFonts w:eastAsia="Calibri"/>
              </w:rPr>
              <w:t>Chrystusa,</w:t>
            </w:r>
          </w:p>
          <w:p w:rsidR="009B5722" w:rsidRPr="008E39B1" w:rsidRDefault="009B5722" w:rsidP="00874D0C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wyjaśnia zadania Jezusa-Mesjasza,</w:t>
            </w:r>
          </w:p>
          <w:p w:rsidR="009B5722" w:rsidRPr="008E39B1" w:rsidRDefault="009B5722" w:rsidP="00874D0C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charakteryzuje postawę Jezusa wobec kusiciela,</w:t>
            </w:r>
          </w:p>
          <w:p w:rsidR="009B5722" w:rsidRPr="00CA276E" w:rsidRDefault="009B5722" w:rsidP="00874D0C">
            <w:pPr>
              <w:pStyle w:val="teksttabeli"/>
              <w:rPr>
                <w:rFonts w:eastAsia="Calibri"/>
              </w:rPr>
            </w:pPr>
            <w:r w:rsidRPr="00CA276E">
              <w:rPr>
                <w:rFonts w:eastAsia="Calibri"/>
              </w:rPr>
              <w:t>opowiada o wydarzeniach związanych ze zmartwychwstaniem Jezusa</w:t>
            </w:r>
            <w:r>
              <w:rPr>
                <w:rFonts w:eastAsia="Calibri"/>
              </w:rPr>
              <w:t xml:space="preserve"> </w:t>
            </w:r>
            <w:r w:rsidRPr="00CA276E">
              <w:rPr>
                <w:rFonts w:eastAsia="Calibri"/>
              </w:rPr>
              <w:t>(J 20,1-8),</w:t>
            </w:r>
          </w:p>
          <w:p w:rsidR="009B5722" w:rsidRPr="00195156" w:rsidRDefault="009B5722" w:rsidP="00874D0C">
            <w:pPr>
              <w:pStyle w:val="teksttabeli"/>
              <w:rPr>
                <w:szCs w:val="21"/>
              </w:rPr>
            </w:pPr>
            <w:r w:rsidRPr="00CA276E">
              <w:rPr>
                <w:rFonts w:eastAsia="Calibri"/>
              </w:rPr>
              <w:t>interpretuje wymowę symboli Ducha Świętego</w:t>
            </w:r>
            <w:r>
              <w:rPr>
                <w:rFonts w:eastAsia="Calibri"/>
              </w:rPr>
              <w:t>,</w:t>
            </w:r>
            <w:r w:rsidRPr="00CA276E">
              <w:rPr>
                <w:rFonts w:eastAsia="Calibri"/>
              </w:rPr>
              <w:t xml:space="preserve"> </w:t>
            </w:r>
          </w:p>
          <w:p w:rsidR="009B5722" w:rsidRPr="00282C89" w:rsidRDefault="009B5722" w:rsidP="00874D0C">
            <w:pPr>
              <w:pStyle w:val="teksttabeli"/>
              <w:rPr>
                <w:szCs w:val="21"/>
              </w:rPr>
            </w:pPr>
            <w:r w:rsidRPr="00CA276E">
              <w:rPr>
                <w:rFonts w:eastAsia="Calibri"/>
              </w:rPr>
              <w:t>wyjaśnia znaczenie znaków towarzy</w:t>
            </w:r>
            <w:r>
              <w:rPr>
                <w:rFonts w:eastAsia="Calibri"/>
              </w:rPr>
              <w:t>szących zesłaniu Ducha Świętego.</w:t>
            </w:r>
          </w:p>
        </w:tc>
        <w:tc>
          <w:tcPr>
            <w:tcW w:w="1996" w:type="dxa"/>
            <w:gridSpan w:val="2"/>
          </w:tcPr>
          <w:p w:rsidR="009B5722" w:rsidRPr="00195156" w:rsidRDefault="009B5722" w:rsidP="00874D0C">
            <w:pPr>
              <w:pStyle w:val="teksttabeli"/>
              <w:rPr>
                <w:rFonts w:eastAsia="Calibri"/>
                <w:spacing w:val="-4"/>
              </w:rPr>
            </w:pPr>
            <w:r w:rsidRPr="00195156">
              <w:rPr>
                <w:rFonts w:eastAsia="Calibri"/>
                <w:spacing w:val="-4"/>
              </w:rPr>
              <w:t>charakteryzuje działalność kółek różańcowych,</w:t>
            </w:r>
          </w:p>
          <w:p w:rsidR="009B5722" w:rsidRPr="00195156" w:rsidRDefault="009B5722" w:rsidP="00874D0C">
            <w:pPr>
              <w:pStyle w:val="teksttabeli"/>
              <w:rPr>
                <w:rFonts w:eastAsia="Calibri"/>
                <w:spacing w:val="-4"/>
              </w:rPr>
            </w:pPr>
            <w:r w:rsidRPr="00195156">
              <w:rPr>
                <w:rFonts w:eastAsia="Calibri"/>
                <w:spacing w:val="-4"/>
              </w:rPr>
              <w:t>podaje, że rok liturgiczny przebiega według cyklu A, B, C,</w:t>
            </w:r>
          </w:p>
          <w:p w:rsidR="009B5722" w:rsidRPr="00195156" w:rsidRDefault="009B5722" w:rsidP="00874D0C">
            <w:pPr>
              <w:pStyle w:val="teksttabeli"/>
              <w:rPr>
                <w:rFonts w:eastAsia="Calibri"/>
                <w:spacing w:val="-4"/>
              </w:rPr>
            </w:pPr>
            <w:r w:rsidRPr="00195156">
              <w:rPr>
                <w:rFonts w:eastAsia="Calibri"/>
                <w:spacing w:val="-4"/>
              </w:rPr>
              <w:t>omawia prawdę wiary o wcieleniu Bożego Syna,</w:t>
            </w:r>
          </w:p>
          <w:p w:rsidR="009B5722" w:rsidRPr="00195156" w:rsidRDefault="009B5722" w:rsidP="00874D0C">
            <w:pPr>
              <w:pStyle w:val="teksttabeli"/>
              <w:rPr>
                <w:rFonts w:eastAsia="Calibri"/>
                <w:spacing w:val="-4"/>
              </w:rPr>
            </w:pPr>
            <w:r w:rsidRPr="00195156">
              <w:rPr>
                <w:rFonts w:eastAsia="Calibri"/>
                <w:spacing w:val="-4"/>
              </w:rPr>
              <w:t>omawia działalność Papieskiego Dzieła Misyjnego Dzieci,</w:t>
            </w:r>
          </w:p>
          <w:p w:rsidR="009B5722" w:rsidRPr="00195156" w:rsidRDefault="009B5722" w:rsidP="00874D0C">
            <w:pPr>
              <w:pStyle w:val="teksttabeli"/>
              <w:rPr>
                <w:spacing w:val="-4"/>
              </w:rPr>
            </w:pPr>
            <w:r w:rsidRPr="00195156">
              <w:rPr>
                <w:rFonts w:eastAsia="Calibri"/>
                <w:spacing w:val="-4"/>
              </w:rPr>
              <w:t xml:space="preserve">podaje przykłady współczesnego </w:t>
            </w:r>
            <w:r w:rsidRPr="00B70C3E">
              <w:rPr>
                <w:rFonts w:eastAsia="Calibri"/>
              </w:rPr>
              <w:t>konsumpcjonizmu</w:t>
            </w:r>
          </w:p>
        </w:tc>
      </w:tr>
    </w:tbl>
    <w:p w:rsidR="009E06AC" w:rsidRDefault="009E06AC"/>
    <w:sectPr w:rsidR="009E06AC" w:rsidSect="00436F81">
      <w:footerReference w:type="even" r:id="rId7"/>
      <w:footerReference w:type="default" r:id="rId8"/>
      <w:pgSz w:w="16840" w:h="11907" w:orient="landscape" w:code="9"/>
      <w:pgMar w:top="1134" w:right="851" w:bottom="851" w:left="964" w:header="0" w:footer="56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1C6" w:rsidRDefault="00F641C6" w:rsidP="00436F81">
      <w:pPr>
        <w:spacing w:after="0" w:line="240" w:lineRule="auto"/>
      </w:pPr>
      <w:r>
        <w:separator/>
      </w:r>
    </w:p>
  </w:endnote>
  <w:endnote w:type="continuationSeparator" w:id="1">
    <w:p w:rsidR="00F641C6" w:rsidRDefault="00F641C6" w:rsidP="0043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D0C" w:rsidRDefault="00EF32F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74D0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4D0C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874D0C" w:rsidRDefault="00874D0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D0C" w:rsidRDefault="00EF32F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74D0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250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874D0C" w:rsidRDefault="00874D0C">
    <w:pPr>
      <w:pStyle w:val="Stopka"/>
      <w:ind w:right="360"/>
      <w:rPr>
        <w:b/>
        <w:i/>
        <w:sz w:val="20"/>
      </w:rPr>
    </w:pPr>
    <w:r>
      <w:rPr>
        <w:b/>
        <w:i/>
        <w:sz w:val="20"/>
      </w:rPr>
      <w:t>System oceniania dla klasy V SP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1C6" w:rsidRDefault="00F641C6" w:rsidP="00436F81">
      <w:pPr>
        <w:spacing w:after="0" w:line="240" w:lineRule="auto"/>
      </w:pPr>
      <w:r>
        <w:separator/>
      </w:r>
    </w:p>
  </w:footnote>
  <w:footnote w:type="continuationSeparator" w:id="1">
    <w:p w:rsidR="00F641C6" w:rsidRDefault="00F641C6" w:rsidP="00436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3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5722"/>
    <w:rsid w:val="001F248B"/>
    <w:rsid w:val="00436F81"/>
    <w:rsid w:val="006D4250"/>
    <w:rsid w:val="00874D0C"/>
    <w:rsid w:val="00876E76"/>
    <w:rsid w:val="009B5722"/>
    <w:rsid w:val="009E06AC"/>
    <w:rsid w:val="00C51108"/>
    <w:rsid w:val="00EF32FB"/>
    <w:rsid w:val="00F6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F81"/>
  </w:style>
  <w:style w:type="paragraph" w:styleId="Nagwek1">
    <w:name w:val="heading 1"/>
    <w:basedOn w:val="Normalny"/>
    <w:next w:val="Normalny"/>
    <w:link w:val="Nagwek1Znak"/>
    <w:qFormat/>
    <w:rsid w:val="009B5722"/>
    <w:pPr>
      <w:keepNext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572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tabeli">
    <w:name w:val="tekst tabeli"/>
    <w:basedOn w:val="Normalny"/>
    <w:qFormat/>
    <w:rsid w:val="009B5722"/>
    <w:pPr>
      <w:numPr>
        <w:numId w:val="1"/>
      </w:numPr>
      <w:tabs>
        <w:tab w:val="clear" w:pos="360"/>
        <w:tab w:val="num" w:pos="152"/>
      </w:tabs>
      <w:spacing w:after="0" w:line="240" w:lineRule="auto"/>
      <w:ind w:left="152" w:hanging="152"/>
    </w:pPr>
    <w:rPr>
      <w:rFonts w:ascii="Times New Roman" w:eastAsia="Times New Roman" w:hAnsi="Times New Roman" w:cs="Times New Roman"/>
      <w:sz w:val="21"/>
      <w:szCs w:val="20"/>
    </w:rPr>
  </w:style>
  <w:style w:type="paragraph" w:styleId="Tytu">
    <w:name w:val="Title"/>
    <w:basedOn w:val="Normalny"/>
    <w:link w:val="TytuZnak"/>
    <w:qFormat/>
    <w:rsid w:val="009B5722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9B5722"/>
    <w:rPr>
      <w:rFonts w:ascii="Times New Roman" w:eastAsia="Times New Roman" w:hAnsi="Times New Roman" w:cs="Times New Roman"/>
      <w:b/>
      <w:caps/>
      <w:sz w:val="24"/>
      <w:szCs w:val="20"/>
    </w:rPr>
  </w:style>
  <w:style w:type="character" w:styleId="Numerstrony">
    <w:name w:val="page number"/>
    <w:basedOn w:val="Domylnaczcionkaakapitu"/>
    <w:rsid w:val="009B5722"/>
  </w:style>
  <w:style w:type="paragraph" w:styleId="Stopka">
    <w:name w:val="footer"/>
    <w:basedOn w:val="Normalny"/>
    <w:link w:val="StopkaZnak"/>
    <w:rsid w:val="009B57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9B5722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tabeli-2">
    <w:name w:val="tekst tabeli-2"/>
    <w:basedOn w:val="teksttabeli"/>
    <w:rsid w:val="009B5722"/>
    <w:pPr>
      <w:numPr>
        <w:numId w:val="0"/>
      </w:numPr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4417</Words>
  <Characters>26506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2020-08-30T14:59:00Z</dcterms:created>
  <dcterms:modified xsi:type="dcterms:W3CDTF">2020-08-31T19:01:00Z</dcterms:modified>
</cp:coreProperties>
</file>